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466F3" w14:textId="77777777" w:rsidR="00F700AF" w:rsidRPr="00AE31CD" w:rsidRDefault="00F700AF" w:rsidP="008E7DBA">
      <w:pPr>
        <w:pStyle w:val="Tytu"/>
        <w:spacing w:after="120"/>
        <w:rPr>
          <w:rFonts w:ascii="Arial" w:hAnsi="Arial" w:cs="Arial"/>
          <w:sz w:val="20"/>
        </w:rPr>
      </w:pPr>
      <w:bookmarkStart w:id="0" w:name="_GoBack"/>
      <w:bookmarkEnd w:id="0"/>
      <w:r w:rsidRPr="00AE31CD">
        <w:rPr>
          <w:rFonts w:ascii="Arial" w:hAnsi="Arial" w:cs="Arial"/>
          <w:bCs/>
          <w:sz w:val="20"/>
        </w:rPr>
        <w:t>WZÓR</w:t>
      </w:r>
      <w:r w:rsidR="008E7DBA" w:rsidRPr="00AE31CD">
        <w:rPr>
          <w:rFonts w:ascii="Arial" w:hAnsi="Arial" w:cs="Arial"/>
          <w:i/>
          <w:sz w:val="20"/>
          <w:vertAlign w:val="superscript"/>
        </w:rPr>
        <w:br/>
      </w:r>
      <w:r w:rsidR="008E7DBA" w:rsidRPr="00AE31CD">
        <w:rPr>
          <w:rFonts w:ascii="Arial" w:hAnsi="Arial" w:cs="Arial"/>
          <w:sz w:val="20"/>
        </w:rPr>
        <w:t>UMOWY O DOFINANSOWANIE PROJEKTU</w:t>
      </w:r>
      <w:r w:rsidR="008E7DBA" w:rsidRPr="00AE31CD">
        <w:rPr>
          <w:rFonts w:ascii="Arial" w:hAnsi="Arial" w:cs="Arial"/>
          <w:sz w:val="20"/>
        </w:rPr>
        <w:br/>
        <w:t xml:space="preserve">W RAMACH </w:t>
      </w:r>
      <w:r w:rsidRPr="00AE31CD">
        <w:rPr>
          <w:rFonts w:ascii="Arial" w:hAnsi="Arial" w:cs="Arial"/>
          <w:sz w:val="20"/>
        </w:rPr>
        <w:t xml:space="preserve">PODDZIAŁANIA </w:t>
      </w:r>
      <w:r w:rsidR="00C53A48" w:rsidRPr="00AE31CD">
        <w:rPr>
          <w:rFonts w:ascii="Arial" w:hAnsi="Arial" w:cs="Arial"/>
          <w:sz w:val="20"/>
        </w:rPr>
        <w:t>3.3.3: WSPARCIE MŚP W PROMOCJI MAREK PRODUKTOWYCH</w:t>
      </w:r>
      <w:r w:rsidR="00C53A48" w:rsidRPr="00AE31CD">
        <w:rPr>
          <w:rFonts w:ascii="Arial" w:hAnsi="Arial" w:cs="Arial"/>
          <w:sz w:val="20"/>
        </w:rPr>
        <w:br/>
      </w:r>
      <w:r w:rsidR="00C53A48" w:rsidRPr="00AE31CD">
        <w:rPr>
          <w:rFonts w:ascii="Arial" w:hAnsi="Arial" w:cs="Arial"/>
          <w:iCs/>
          <w:sz w:val="20"/>
        </w:rPr>
        <w:t>– GO TO BRAND</w:t>
      </w:r>
    </w:p>
    <w:p w14:paraId="396E7556" w14:textId="77777777" w:rsidR="00D77C19" w:rsidRPr="00AE31CD" w:rsidRDefault="008E7DBA" w:rsidP="008E7DBA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 xml:space="preserve">PROGRAMU OPERACYJNEGO </w:t>
      </w:r>
      <w:r w:rsidR="001B6513" w:rsidRPr="00AE31CD">
        <w:rPr>
          <w:rFonts w:ascii="Arial" w:hAnsi="Arial" w:cs="Arial"/>
          <w:sz w:val="20"/>
        </w:rPr>
        <w:t>INTELIGENTNY ROZWÓJ, 2014-2020</w:t>
      </w:r>
    </w:p>
    <w:p w14:paraId="5D982966" w14:textId="77777777" w:rsidR="008E7DBA" w:rsidRPr="00AE31CD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Nr </w:t>
      </w:r>
      <w:r w:rsidR="0091143C" w:rsidRPr="00AE31CD">
        <w:rPr>
          <w:rFonts w:cs="Arial"/>
          <w:b/>
          <w:szCs w:val="20"/>
        </w:rPr>
        <w:t>u</w:t>
      </w:r>
      <w:r w:rsidRPr="00AE31CD">
        <w:rPr>
          <w:rFonts w:cs="Arial"/>
          <w:b/>
          <w:szCs w:val="20"/>
        </w:rPr>
        <w:t>mowy:</w:t>
      </w:r>
    </w:p>
    <w:p w14:paraId="317920FF" w14:textId="77777777" w:rsidR="00A73036" w:rsidRPr="00AE31CD" w:rsidRDefault="008B2CF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 dofinansowanie p</w:t>
      </w:r>
      <w:r w:rsidR="008E7DBA" w:rsidRPr="00AE31CD">
        <w:rPr>
          <w:rFonts w:cs="Arial"/>
          <w:szCs w:val="20"/>
        </w:rPr>
        <w:t xml:space="preserve">rojektu: </w:t>
      </w:r>
      <w:r w:rsidR="008E7DBA" w:rsidRPr="00AE31CD">
        <w:rPr>
          <w:rFonts w:cs="Arial"/>
          <w:i/>
          <w:szCs w:val="20"/>
        </w:rPr>
        <w:t>[tytuł projektu]</w:t>
      </w:r>
      <w:r w:rsidR="008E7DBA" w:rsidRPr="00AE31CD">
        <w:rPr>
          <w:rFonts w:cs="Arial"/>
          <w:szCs w:val="20"/>
        </w:rPr>
        <w:t xml:space="preserve"> ……………………………………………………….</w:t>
      </w:r>
      <w:r w:rsidR="008E7DBA" w:rsidRPr="00AE31CD">
        <w:rPr>
          <w:rFonts w:cs="Arial"/>
          <w:szCs w:val="20"/>
        </w:rPr>
        <w:br/>
        <w:t xml:space="preserve">w ramach </w:t>
      </w:r>
      <w:r w:rsidR="00F700AF" w:rsidRPr="00AE31CD">
        <w:rPr>
          <w:rFonts w:cs="Arial"/>
          <w:szCs w:val="20"/>
        </w:rPr>
        <w:t>pod</w:t>
      </w:r>
      <w:r w:rsidR="009D0A8F" w:rsidRPr="00AE31CD">
        <w:rPr>
          <w:rFonts w:cs="Arial"/>
          <w:szCs w:val="20"/>
        </w:rPr>
        <w:t>d</w:t>
      </w:r>
      <w:r w:rsidR="008E7DBA" w:rsidRPr="00AE31CD">
        <w:rPr>
          <w:rFonts w:cs="Arial"/>
          <w:szCs w:val="20"/>
        </w:rPr>
        <w:t>ziałania</w:t>
      </w:r>
      <w:r w:rsidR="00F700AF" w:rsidRPr="00AE31CD">
        <w:rPr>
          <w:rFonts w:cs="Arial"/>
          <w:szCs w:val="20"/>
        </w:rPr>
        <w:t xml:space="preserve"> </w:t>
      </w:r>
      <w:r w:rsidR="00C53A48" w:rsidRPr="00AE31CD">
        <w:rPr>
          <w:rFonts w:cs="Arial"/>
          <w:szCs w:val="20"/>
        </w:rPr>
        <w:t xml:space="preserve">3.3.3: WSPARCIE MŚP W PROMOCJI MAREK PRODUKTOWYCH </w:t>
      </w:r>
      <w:r w:rsidR="00C53A48" w:rsidRPr="00AE31CD">
        <w:rPr>
          <w:rFonts w:cs="Arial"/>
          <w:iCs/>
          <w:szCs w:val="20"/>
        </w:rPr>
        <w:t>– GO TO BRAND</w:t>
      </w:r>
      <w:r w:rsidR="008E7DBA" w:rsidRPr="00AE31CD">
        <w:rPr>
          <w:rFonts w:cs="Arial"/>
          <w:szCs w:val="20"/>
        </w:rPr>
        <w:t xml:space="preserve"> Programu Operacyjnego </w:t>
      </w:r>
      <w:r w:rsidR="00760F83" w:rsidRPr="00AE31CD">
        <w:rPr>
          <w:rFonts w:cs="Arial"/>
          <w:szCs w:val="20"/>
        </w:rPr>
        <w:t xml:space="preserve">Inteligentny Rozwój, 2014-2020 </w:t>
      </w:r>
      <w:r w:rsidR="008E7DBA" w:rsidRPr="00AE31CD">
        <w:rPr>
          <w:rFonts w:cs="Arial"/>
          <w:szCs w:val="20"/>
        </w:rPr>
        <w:t>współfinansowanego ze środków Europejskiego Funduszu Rozwoju Regionalnego, zwana dalej „</w:t>
      </w:r>
      <w:r w:rsidR="006A33BF" w:rsidRPr="00AE31CD">
        <w:rPr>
          <w:rFonts w:cs="Arial"/>
          <w:b/>
          <w:szCs w:val="20"/>
        </w:rPr>
        <w:t>u</w:t>
      </w:r>
      <w:r w:rsidR="008E7DBA" w:rsidRPr="00AE31CD">
        <w:rPr>
          <w:rFonts w:cs="Arial"/>
          <w:b/>
          <w:szCs w:val="20"/>
        </w:rPr>
        <w:t xml:space="preserve">mową”, </w:t>
      </w:r>
    </w:p>
    <w:p w14:paraId="0EF3A28B" w14:textId="77777777" w:rsidR="00A73036" w:rsidRPr="00AE31CD" w:rsidRDefault="00A73036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zawarta</w:t>
      </w:r>
      <w:r w:rsidR="00672523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>pomiędzy:</w:t>
      </w:r>
    </w:p>
    <w:p w14:paraId="33AF620C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6A513EFF" w14:textId="77777777" w:rsidR="00F724C9" w:rsidRPr="00AE31CD" w:rsidRDefault="00F724C9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Przedsiębiorczości działając</w:t>
      </w:r>
      <w:r w:rsidR="00AD3D2B" w:rsidRPr="00AE31CD">
        <w:rPr>
          <w:rFonts w:cs="Arial"/>
          <w:szCs w:val="20"/>
        </w:rPr>
        <w:t>ą</w:t>
      </w:r>
      <w:r w:rsidRPr="00AE31CD">
        <w:rPr>
          <w:rFonts w:cs="Arial"/>
          <w:szCs w:val="20"/>
        </w:rPr>
        <w:t xml:space="preserve"> na podstawie ustawy z dnia 9 listopada 2000 r.</w:t>
      </w:r>
      <w:r w:rsidRPr="00AE31CD">
        <w:rPr>
          <w:rFonts w:cs="Arial"/>
          <w:szCs w:val="20"/>
        </w:rPr>
        <w:br/>
        <w:t xml:space="preserve">o utworzeniu Polskiej Agencji Rozwoju Przedsiębiorczości (Dz. U. z </w:t>
      </w:r>
      <w:r w:rsidR="006910D1" w:rsidRPr="00AE31CD">
        <w:rPr>
          <w:rFonts w:cs="Arial"/>
          <w:szCs w:val="20"/>
        </w:rPr>
        <w:t xml:space="preserve">2016 </w:t>
      </w:r>
      <w:r w:rsidRPr="00AE31CD">
        <w:rPr>
          <w:rFonts w:cs="Arial"/>
          <w:szCs w:val="20"/>
        </w:rPr>
        <w:t xml:space="preserve">r. poz. </w:t>
      </w:r>
      <w:r w:rsidR="006910D1" w:rsidRPr="00AE31CD">
        <w:rPr>
          <w:rFonts w:cs="Arial"/>
          <w:szCs w:val="20"/>
        </w:rPr>
        <w:t>359</w:t>
      </w:r>
      <w:r w:rsidRPr="00AE31CD">
        <w:rPr>
          <w:rFonts w:cs="Arial"/>
          <w:szCs w:val="20"/>
        </w:rPr>
        <w:t xml:space="preserve">) z siedzibą </w:t>
      </w:r>
      <w:r w:rsidR="00BE7343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w Warszawie (kod pocztowy 00-834), przy ulicy Pańskiej 81/83, NIP 526-25-01-444, REGON 017181095,</w:t>
      </w:r>
    </w:p>
    <w:p w14:paraId="49EAB845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zwaną dalej </w:t>
      </w:r>
      <w:r w:rsidR="008B2CFA" w:rsidRPr="00AE31CD">
        <w:rPr>
          <w:rFonts w:cs="Arial"/>
          <w:szCs w:val="20"/>
        </w:rPr>
        <w:t>„</w:t>
      </w:r>
      <w:r w:rsidRPr="00AE31CD">
        <w:rPr>
          <w:rFonts w:cs="Arial"/>
          <w:b/>
          <w:szCs w:val="20"/>
        </w:rPr>
        <w:t xml:space="preserve">Instytucją </w:t>
      </w:r>
      <w:r w:rsidR="00E15A13" w:rsidRPr="00AE31CD">
        <w:rPr>
          <w:rFonts w:cs="Arial"/>
          <w:b/>
          <w:szCs w:val="20"/>
        </w:rPr>
        <w:t>Pośredniczącą</w:t>
      </w:r>
      <w:r w:rsidR="008B2CFA" w:rsidRPr="00AE31CD">
        <w:rPr>
          <w:rFonts w:cs="Arial"/>
          <w:szCs w:val="20"/>
        </w:rPr>
        <w:t>”</w:t>
      </w:r>
      <w:r w:rsidRPr="00AE31CD">
        <w:rPr>
          <w:rFonts w:cs="Arial"/>
          <w:szCs w:val="20"/>
        </w:rPr>
        <w:t>,</w:t>
      </w:r>
    </w:p>
    <w:p w14:paraId="4CABFDAA" w14:textId="77777777" w:rsidR="008E7DBA" w:rsidRPr="00AE31CD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</w:t>
      </w:r>
      <w:r w:rsidR="008E7DBA" w:rsidRPr="00AE31CD">
        <w:rPr>
          <w:rFonts w:cs="Arial"/>
          <w:szCs w:val="20"/>
        </w:rPr>
        <w:t xml:space="preserve">eprezentowaną/ym przez: </w:t>
      </w:r>
    </w:p>
    <w:p w14:paraId="7D2F5159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1B50C76F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na podstawie pełnomocnictwa nr ......................... z dnia ......................................</w:t>
      </w:r>
    </w:p>
    <w:p w14:paraId="04FFA9CC" w14:textId="77777777" w:rsidR="00907961" w:rsidRPr="00AE31CD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5F219AA0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 </w:t>
      </w:r>
    </w:p>
    <w:p w14:paraId="2735C9B6" w14:textId="77777777" w:rsidR="00907961" w:rsidRPr="00AE31CD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55881FEF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Akcyjnej (S.A.) i Spółki komandytowo-akcyjnej (S.K.A.))</w:t>
      </w:r>
    </w:p>
    <w:p w14:paraId="623E0557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="00116F23" w:rsidRPr="00AE31CD">
        <w:rPr>
          <w:rFonts w:cs="Arial"/>
          <w:szCs w:val="20"/>
        </w:rPr>
        <w:t xml:space="preserve"> Spółką Akcyjną</w:t>
      </w:r>
      <w:r w:rsidR="00791C5E" w:rsidRPr="00AE31CD">
        <w:rPr>
          <w:rFonts w:cs="Arial"/>
          <w:szCs w:val="20"/>
        </w:rPr>
        <w:t>/ Spółką</w:t>
      </w:r>
      <w:r w:rsidRPr="00AE31CD">
        <w:rPr>
          <w:rFonts w:cs="Arial"/>
          <w:szCs w:val="20"/>
        </w:rPr>
        <w:t xml:space="preserve"> Komand</w:t>
      </w:r>
      <w:r w:rsidR="00791C5E" w:rsidRPr="00AE31CD">
        <w:rPr>
          <w:rFonts w:cs="Arial"/>
          <w:szCs w:val="20"/>
        </w:rPr>
        <w:t>ytowo-Akcyjną</w:t>
      </w:r>
      <w:r w:rsidRPr="00AE31CD">
        <w:rPr>
          <w:rFonts w:cs="Arial"/>
          <w:szCs w:val="20"/>
        </w:rPr>
        <w:t xml:space="preserve"> z siedzibą w …………………… (miejscowość), adres: </w:t>
      </w:r>
      <w:r w:rsidR="00232506" w:rsidRPr="00AE31CD">
        <w:rPr>
          <w:rFonts w:cs="Arial"/>
          <w:szCs w:val="20"/>
        </w:rPr>
        <w:t xml:space="preserve">…………………… </w:t>
      </w:r>
      <w:r w:rsidR="00791C5E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791C5E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 xml:space="preserve"> </w:t>
      </w:r>
      <w:r w:rsidR="00232506" w:rsidRPr="00AE31CD">
        <w:rPr>
          <w:rFonts w:cs="Arial"/>
          <w:szCs w:val="20"/>
        </w:rPr>
        <w:t xml:space="preserve">…………………………. </w:t>
      </w:r>
      <w:r w:rsidR="00791C5E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>ulica</w:t>
      </w:r>
      <w:r w:rsidR="009D4DEE" w:rsidRPr="00AE31CD">
        <w:rPr>
          <w:rFonts w:cs="Arial"/>
          <w:szCs w:val="20"/>
        </w:rPr>
        <w:t>……………………</w:t>
      </w:r>
      <w:r w:rsidR="00791C5E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</w:t>
      </w:r>
      <w:r w:rsidR="00791C5E" w:rsidRPr="00AE31CD">
        <w:rPr>
          <w:rFonts w:cs="Arial"/>
          <w:szCs w:val="20"/>
        </w:rPr>
        <w:t>wpisaną</w:t>
      </w:r>
      <w:r w:rsidRPr="00AE31CD">
        <w:rPr>
          <w:rFonts w:cs="Arial"/>
          <w:szCs w:val="20"/>
        </w:rPr>
        <w:t xml:space="preserve"> do Rejestru Przedsiębiorców Krajowego Rejestru Sądowego prowadzon</w:t>
      </w:r>
      <w:r w:rsidR="00791C5E" w:rsidRPr="00AE31CD">
        <w:rPr>
          <w:rFonts w:cs="Arial"/>
          <w:szCs w:val="20"/>
        </w:rPr>
        <w:t>ego przez Sąd Rejonowy ……………………</w:t>
      </w:r>
      <w:r w:rsidRPr="00AE31CD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AE31CD">
        <w:rPr>
          <w:rFonts w:cs="Arial"/>
          <w:szCs w:val="20"/>
        </w:rPr>
        <w:t>zwaną</w:t>
      </w:r>
      <w:r w:rsidR="00791C5E" w:rsidRPr="00AE31CD">
        <w:rPr>
          <w:rFonts w:cs="Arial"/>
          <w:szCs w:val="20"/>
        </w:rPr>
        <w:t xml:space="preserve"> dalej </w:t>
      </w:r>
      <w:r w:rsidR="00791C5E" w:rsidRPr="00AE31CD">
        <w:rPr>
          <w:rFonts w:cs="Arial"/>
          <w:b/>
          <w:szCs w:val="20"/>
        </w:rPr>
        <w:t>„beneficjentem”</w:t>
      </w:r>
      <w:r w:rsidR="00791C5E" w:rsidRPr="00AE31CD">
        <w:rPr>
          <w:rFonts w:cs="Arial"/>
          <w:szCs w:val="20"/>
        </w:rPr>
        <w:t xml:space="preserve">, </w:t>
      </w:r>
      <w:r w:rsidR="000D03E7" w:rsidRPr="00AE31CD">
        <w:rPr>
          <w:rFonts w:cs="Arial"/>
          <w:szCs w:val="20"/>
        </w:rPr>
        <w:t>reprezentowaną</w:t>
      </w:r>
      <w:r w:rsidRPr="00AE31CD">
        <w:rPr>
          <w:rFonts w:cs="Arial"/>
          <w:szCs w:val="20"/>
        </w:rPr>
        <w:t xml:space="preserve"> przez :……………………</w:t>
      </w:r>
    </w:p>
    <w:p w14:paraId="005FBB91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73AB5ECC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060B000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="00666084" w:rsidRPr="00AE31CD">
        <w:rPr>
          <w:rFonts w:cs="Arial"/>
          <w:szCs w:val="20"/>
        </w:rPr>
        <w:t xml:space="preserve"> Spółką</w:t>
      </w:r>
      <w:r w:rsidRPr="00AE31CD">
        <w:rPr>
          <w:rFonts w:cs="Arial"/>
          <w:szCs w:val="20"/>
        </w:rPr>
        <w:t xml:space="preserve"> z</w:t>
      </w:r>
      <w:r w:rsidR="00666084" w:rsidRPr="00AE31CD">
        <w:rPr>
          <w:rFonts w:cs="Arial"/>
          <w:szCs w:val="20"/>
        </w:rPr>
        <w:t xml:space="preserve"> ograniczoną odpowiedzialnością</w:t>
      </w:r>
      <w:r w:rsidRPr="00AE31CD">
        <w:rPr>
          <w:rFonts w:cs="Arial"/>
          <w:szCs w:val="20"/>
        </w:rPr>
        <w:t xml:space="preserve"> z siedzibą w ……………………(miejscowość) adres: </w:t>
      </w:r>
      <w:r w:rsidR="009D4DEE" w:rsidRPr="00AE31CD">
        <w:rPr>
          <w:rFonts w:cs="Arial"/>
          <w:szCs w:val="20"/>
        </w:rPr>
        <w:t xml:space="preserve">…………………… </w:t>
      </w:r>
      <w:r w:rsidR="00666084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666084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>,</w:t>
      </w:r>
      <w:r w:rsidR="009D4DEE" w:rsidRPr="00AE31CD">
        <w:rPr>
          <w:rFonts w:cs="Arial"/>
          <w:szCs w:val="20"/>
        </w:rPr>
        <w:t xml:space="preserve"> ………………………….</w:t>
      </w:r>
      <w:r w:rsidRPr="00AE31CD">
        <w:rPr>
          <w:rFonts w:cs="Arial"/>
          <w:szCs w:val="20"/>
        </w:rPr>
        <w:t xml:space="preserve"> </w:t>
      </w:r>
      <w:r w:rsidR="00666084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 xml:space="preserve">ulica ……………………, </w:t>
      </w:r>
      <w:r w:rsidR="00666084" w:rsidRPr="00AE31CD">
        <w:rPr>
          <w:rFonts w:cs="Arial"/>
          <w:szCs w:val="20"/>
        </w:rPr>
        <w:t xml:space="preserve">wpisaną </w:t>
      </w:r>
      <w:r w:rsidRPr="00AE31CD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AE31CD">
        <w:rPr>
          <w:rFonts w:cs="Arial"/>
          <w:szCs w:val="20"/>
        </w:rPr>
        <w:t xml:space="preserve">zwaną dalej </w:t>
      </w:r>
      <w:r w:rsidR="00666084" w:rsidRPr="00AE31CD">
        <w:rPr>
          <w:rFonts w:cs="Arial"/>
          <w:b/>
          <w:szCs w:val="20"/>
        </w:rPr>
        <w:t>„beneficjentem”</w:t>
      </w:r>
      <w:r w:rsidR="00666084" w:rsidRPr="00AE31CD">
        <w:rPr>
          <w:rFonts w:cs="Arial"/>
          <w:szCs w:val="20"/>
        </w:rPr>
        <w:t>, reprezentowaną</w:t>
      </w:r>
      <w:r w:rsidRPr="00AE31CD">
        <w:rPr>
          <w:rFonts w:cs="Arial"/>
          <w:szCs w:val="20"/>
        </w:rPr>
        <w:t xml:space="preserve"> przez :……………………</w:t>
      </w:r>
    </w:p>
    <w:p w14:paraId="684CA379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5F2850FE" w14:textId="77777777" w:rsidR="008E7DBA" w:rsidRPr="00AE31CD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</w:t>
      </w:r>
      <w:r w:rsidR="008E7DBA" w:rsidRPr="00AE31CD">
        <w:rPr>
          <w:rFonts w:cs="Arial"/>
          <w:szCs w:val="20"/>
          <w:u w:val="single"/>
        </w:rPr>
        <w:t>półki osobowej: Spółka jawna (sp.j.), Spółka komandytowa (sp.k.), Spółka partnerska (sp.p.))</w:t>
      </w:r>
    </w:p>
    <w:p w14:paraId="28B7F9AA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="00666084" w:rsidRPr="00AE31CD">
        <w:rPr>
          <w:rFonts w:cs="Arial"/>
          <w:szCs w:val="20"/>
        </w:rPr>
        <w:t xml:space="preserve"> Spółką Jawną/Spółką Komandytową/Spółką Partnerską</w:t>
      </w:r>
      <w:r w:rsidRPr="00AE31CD">
        <w:rPr>
          <w:rFonts w:cs="Arial"/>
          <w:szCs w:val="20"/>
        </w:rPr>
        <w:t xml:space="preserve"> z siedzibą w …………………… (miejscowość) adres: </w:t>
      </w:r>
      <w:r w:rsidR="009D4DEE" w:rsidRPr="00AE31CD">
        <w:rPr>
          <w:rFonts w:cs="Arial"/>
          <w:szCs w:val="20"/>
        </w:rPr>
        <w:t xml:space="preserve">…………………… </w:t>
      </w:r>
      <w:r w:rsidR="00666084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666084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 xml:space="preserve"> </w:t>
      </w:r>
      <w:r w:rsidR="009D4DEE" w:rsidRPr="00AE31CD">
        <w:rPr>
          <w:rFonts w:cs="Arial"/>
          <w:szCs w:val="20"/>
        </w:rPr>
        <w:t xml:space="preserve">…………………………. </w:t>
      </w:r>
      <w:r w:rsidR="00666084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 xml:space="preserve">ulica ……………………, </w:t>
      </w:r>
      <w:r w:rsidR="00666084" w:rsidRPr="00AE31CD">
        <w:rPr>
          <w:rFonts w:cs="Arial"/>
          <w:szCs w:val="20"/>
        </w:rPr>
        <w:t>wpisaną</w:t>
      </w:r>
      <w:r w:rsidRPr="00AE31CD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AE31CD">
        <w:rPr>
          <w:rFonts w:cs="Arial"/>
          <w:szCs w:val="20"/>
        </w:rPr>
        <w:t>zwaną</w:t>
      </w:r>
      <w:r w:rsidR="00666084" w:rsidRPr="00AE31CD">
        <w:rPr>
          <w:rFonts w:cs="Arial"/>
          <w:szCs w:val="20"/>
        </w:rPr>
        <w:t xml:space="preserve"> dalej </w:t>
      </w:r>
      <w:r w:rsidR="00666084" w:rsidRPr="00AE31CD">
        <w:rPr>
          <w:rFonts w:cs="Arial"/>
          <w:b/>
          <w:szCs w:val="20"/>
        </w:rPr>
        <w:t>„beneficjentem”</w:t>
      </w:r>
      <w:r w:rsidR="00666084" w:rsidRPr="00AE31CD">
        <w:rPr>
          <w:rFonts w:cs="Arial"/>
          <w:szCs w:val="20"/>
        </w:rPr>
        <w:t>,</w:t>
      </w:r>
      <w:r w:rsidR="00301120" w:rsidRPr="00AE31CD">
        <w:rPr>
          <w:rFonts w:cs="Arial"/>
          <w:szCs w:val="20"/>
        </w:rPr>
        <w:t xml:space="preserve"> reprezentowaną</w:t>
      </w:r>
      <w:r w:rsidRPr="00AE31CD">
        <w:rPr>
          <w:rFonts w:cs="Arial"/>
          <w:szCs w:val="20"/>
        </w:rPr>
        <w:t xml:space="preserve"> przez:……………… </w:t>
      </w:r>
    </w:p>
    <w:p w14:paraId="34F1BCFC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38EBDB4D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4B48E4F3" w14:textId="317A5AAD" w:rsidR="008E7DBA" w:rsidRPr="00AE31CD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</w:t>
      </w:r>
      <w:r w:rsidR="00A923CA" w:rsidRPr="00AE31CD">
        <w:rPr>
          <w:rFonts w:cs="Arial"/>
          <w:szCs w:val="20"/>
        </w:rPr>
        <w:t>PESEL ………………...</w:t>
      </w:r>
      <w:r w:rsidRPr="00AE31CD">
        <w:rPr>
          <w:rFonts w:cs="Arial"/>
          <w:szCs w:val="20"/>
        </w:rPr>
        <w:t xml:space="preserve">, </w:t>
      </w:r>
      <w:r w:rsidR="00301120" w:rsidRPr="00AE31CD">
        <w:rPr>
          <w:rFonts w:cs="Arial"/>
          <w:szCs w:val="20"/>
        </w:rPr>
        <w:t>z</w:t>
      </w:r>
      <w:r w:rsidR="008E7DBA" w:rsidRPr="00AE31CD">
        <w:rPr>
          <w:rFonts w:cs="Arial"/>
          <w:szCs w:val="20"/>
        </w:rPr>
        <w:t>amieszkały</w:t>
      </w:r>
      <w:r w:rsidR="00301120" w:rsidRPr="00AE31CD">
        <w:rPr>
          <w:rFonts w:cs="Arial"/>
          <w:szCs w:val="20"/>
        </w:rPr>
        <w:t>m/ą</w:t>
      </w:r>
      <w:r w:rsidR="008E7DBA" w:rsidRPr="00AE31CD">
        <w:rPr>
          <w:rFonts w:cs="Arial"/>
          <w:szCs w:val="20"/>
        </w:rPr>
        <w:t xml:space="preserve"> w </w:t>
      </w:r>
      <w:r w:rsidR="009D4DEE" w:rsidRPr="00AE31CD">
        <w:rPr>
          <w:rFonts w:cs="Arial"/>
          <w:szCs w:val="20"/>
        </w:rPr>
        <w:t xml:space="preserve">…………..……………. </w:t>
      </w:r>
      <w:r w:rsidR="00A923CA" w:rsidRPr="00AE31CD">
        <w:rPr>
          <w:rFonts w:cs="Arial"/>
          <w:szCs w:val="20"/>
        </w:rPr>
        <w:t xml:space="preserve">(miejscowość) </w:t>
      </w:r>
      <w:r w:rsidR="008E7DBA" w:rsidRPr="00AE31CD">
        <w:rPr>
          <w:rFonts w:cs="Arial"/>
          <w:szCs w:val="20"/>
        </w:rPr>
        <w:t>……</w:t>
      </w:r>
      <w:r w:rsidR="00301120" w:rsidRPr="00AE31CD">
        <w:rPr>
          <w:rFonts w:cs="Arial"/>
          <w:szCs w:val="20"/>
        </w:rPr>
        <w:t>……………</w:t>
      </w:r>
      <w:r w:rsidR="00232506" w:rsidRPr="00AE31CD">
        <w:rPr>
          <w:rFonts w:cs="Arial"/>
          <w:szCs w:val="20"/>
        </w:rPr>
        <w:t xml:space="preserve">… (kod pocztowy) </w:t>
      </w:r>
      <w:r w:rsidR="009D4DEE" w:rsidRPr="00AE31CD">
        <w:rPr>
          <w:rFonts w:cs="Arial"/>
          <w:szCs w:val="20"/>
        </w:rPr>
        <w:t>…………..……………. (miejscowość), przy ulicy</w:t>
      </w:r>
      <w:r w:rsidR="008E7DBA" w:rsidRPr="00AE31CD">
        <w:rPr>
          <w:rFonts w:cs="Arial"/>
          <w:szCs w:val="20"/>
        </w:rPr>
        <w:t xml:space="preserve"> ……………………., prowadzący</w:t>
      </w:r>
      <w:r w:rsidR="00301120" w:rsidRPr="00AE31CD">
        <w:rPr>
          <w:rFonts w:cs="Arial"/>
          <w:szCs w:val="20"/>
        </w:rPr>
        <w:t>m</w:t>
      </w:r>
      <w:r w:rsidR="008E7DBA" w:rsidRPr="00AE31CD">
        <w:rPr>
          <w:rFonts w:cs="Arial"/>
          <w:szCs w:val="20"/>
        </w:rPr>
        <w:t>/</w:t>
      </w:r>
      <w:r w:rsidR="00301120" w:rsidRPr="00AE31CD">
        <w:rPr>
          <w:rFonts w:cs="Arial"/>
          <w:szCs w:val="20"/>
        </w:rPr>
        <w:t>ą</w:t>
      </w:r>
      <w:r w:rsidR="008E7DBA" w:rsidRPr="00AE31CD">
        <w:rPr>
          <w:rFonts w:cs="Arial"/>
          <w:szCs w:val="20"/>
        </w:rPr>
        <w:t xml:space="preserve"> działalność gospodarczą pod </w:t>
      </w:r>
      <w:r w:rsidR="00594147" w:rsidRPr="00AE31CD">
        <w:rPr>
          <w:rFonts w:cs="Arial"/>
          <w:szCs w:val="20"/>
        </w:rPr>
        <w:t xml:space="preserve">nazwą </w:t>
      </w:r>
      <w:r w:rsidR="008E7DBA" w:rsidRPr="00AE31CD">
        <w:rPr>
          <w:rFonts w:cs="Arial"/>
          <w:szCs w:val="20"/>
        </w:rPr>
        <w:t>…………………… w </w:t>
      </w:r>
      <w:r w:rsidR="009D4DEE" w:rsidRPr="00AE31CD">
        <w:rPr>
          <w:rFonts w:cs="Arial"/>
          <w:szCs w:val="20"/>
        </w:rPr>
        <w:t xml:space="preserve">…………………… </w:t>
      </w:r>
      <w:r w:rsidR="00A923CA" w:rsidRPr="00AE31CD">
        <w:rPr>
          <w:rFonts w:cs="Arial"/>
          <w:szCs w:val="20"/>
        </w:rPr>
        <w:t>(miejscowość)</w:t>
      </w:r>
      <w:r w:rsidR="009D4DEE" w:rsidRPr="00AE31CD">
        <w:rPr>
          <w:rFonts w:cs="Arial"/>
          <w:szCs w:val="20"/>
        </w:rPr>
        <w:t xml:space="preserve"> ……………………</w:t>
      </w:r>
      <w:r w:rsidR="00A923CA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>(ko</w:t>
      </w:r>
      <w:r w:rsidR="00A923CA" w:rsidRPr="00AE31CD">
        <w:rPr>
          <w:rFonts w:cs="Arial"/>
          <w:szCs w:val="20"/>
        </w:rPr>
        <w:t>d pocztowy)</w:t>
      </w:r>
      <w:r w:rsidR="001F7F07" w:rsidRPr="00AE31CD">
        <w:rPr>
          <w:rFonts w:cs="Arial"/>
          <w:szCs w:val="20"/>
        </w:rPr>
        <w:t xml:space="preserve">, </w:t>
      </w:r>
      <w:r w:rsidR="009D4DEE" w:rsidRPr="00AE31CD">
        <w:rPr>
          <w:rFonts w:cs="Arial"/>
          <w:szCs w:val="20"/>
        </w:rPr>
        <w:t xml:space="preserve">…………..……………. (miejscowość), </w:t>
      </w:r>
      <w:r w:rsidR="008E7DBA" w:rsidRPr="00AE31CD">
        <w:rPr>
          <w:rFonts w:cs="Arial"/>
          <w:szCs w:val="20"/>
        </w:rPr>
        <w:t>przy ul</w:t>
      </w:r>
      <w:r w:rsidR="009D4DEE" w:rsidRPr="00AE31CD">
        <w:rPr>
          <w:rFonts w:cs="Arial"/>
          <w:szCs w:val="20"/>
        </w:rPr>
        <w:t>icy</w:t>
      </w:r>
      <w:r w:rsidR="008E7DBA" w:rsidRPr="00AE31CD">
        <w:rPr>
          <w:rFonts w:cs="Arial"/>
          <w:szCs w:val="20"/>
        </w:rPr>
        <w:t xml:space="preserve"> ……………………, </w:t>
      </w:r>
      <w:r w:rsidR="00301120" w:rsidRPr="00AE31CD">
        <w:rPr>
          <w:rFonts w:cs="Arial"/>
          <w:szCs w:val="20"/>
        </w:rPr>
        <w:t>w</w:t>
      </w:r>
      <w:r w:rsidR="008E7DBA" w:rsidRPr="00AE31CD">
        <w:rPr>
          <w:rFonts w:cs="Arial"/>
          <w:szCs w:val="20"/>
        </w:rPr>
        <w:t>pisany</w:t>
      </w:r>
      <w:r w:rsidR="00301120" w:rsidRPr="00AE31CD">
        <w:rPr>
          <w:rFonts w:cs="Arial"/>
          <w:szCs w:val="20"/>
        </w:rPr>
        <w:t>m/ą</w:t>
      </w:r>
      <w:r w:rsidR="008E7DBA" w:rsidRPr="00AE31CD">
        <w:rPr>
          <w:rFonts w:cs="Arial"/>
          <w:szCs w:val="20"/>
        </w:rPr>
        <w:t xml:space="preserve"> do Centralnej Ewidencji i Informacji </w:t>
      </w:r>
      <w:r w:rsidR="00232506" w:rsidRPr="00AE31CD">
        <w:rPr>
          <w:rFonts w:cs="Arial"/>
          <w:szCs w:val="20"/>
        </w:rPr>
        <w:br/>
      </w:r>
      <w:r w:rsidR="008E7DBA" w:rsidRPr="00AE31CD">
        <w:rPr>
          <w:rFonts w:cs="Arial"/>
          <w:szCs w:val="20"/>
        </w:rPr>
        <w:t xml:space="preserve">o Działalności Gospodarczej, NIP ……………………, REGON ……………………, </w:t>
      </w:r>
      <w:r w:rsidR="00301120" w:rsidRPr="00AE31CD">
        <w:rPr>
          <w:rFonts w:cs="Arial"/>
          <w:szCs w:val="20"/>
        </w:rPr>
        <w:t>zwany</w:t>
      </w:r>
      <w:r w:rsidR="001F7F07" w:rsidRPr="00AE31CD">
        <w:rPr>
          <w:rFonts w:cs="Arial"/>
          <w:szCs w:val="20"/>
        </w:rPr>
        <w:t>m/ą</w:t>
      </w:r>
      <w:r w:rsidR="00301120" w:rsidRPr="00AE31CD">
        <w:rPr>
          <w:rFonts w:cs="Arial"/>
          <w:szCs w:val="20"/>
        </w:rPr>
        <w:t xml:space="preserve"> dalej </w:t>
      </w:r>
      <w:r w:rsidR="00301120" w:rsidRPr="00AE31CD">
        <w:rPr>
          <w:rFonts w:cs="Arial"/>
          <w:b/>
          <w:szCs w:val="20"/>
        </w:rPr>
        <w:t>„beneficjentem”</w:t>
      </w:r>
      <w:r w:rsidR="00301120" w:rsidRPr="00AE31CD">
        <w:rPr>
          <w:rFonts w:cs="Arial"/>
          <w:szCs w:val="20"/>
        </w:rPr>
        <w:t xml:space="preserve">, </w:t>
      </w:r>
      <w:r w:rsidR="008E7DBA" w:rsidRPr="00AE31CD">
        <w:rPr>
          <w:rFonts w:cs="Arial"/>
          <w:szCs w:val="20"/>
        </w:rPr>
        <w:t>reprezentowany</w:t>
      </w:r>
      <w:r w:rsidR="00301120" w:rsidRPr="00AE31CD">
        <w:rPr>
          <w:rFonts w:cs="Arial"/>
          <w:szCs w:val="20"/>
        </w:rPr>
        <w:t>m/ą</w:t>
      </w:r>
      <w:r w:rsidR="008E7DBA" w:rsidRPr="00AE31CD">
        <w:rPr>
          <w:rFonts w:cs="Arial"/>
          <w:szCs w:val="20"/>
        </w:rPr>
        <w:t xml:space="preserve"> przez:…………………..</w:t>
      </w:r>
    </w:p>
    <w:p w14:paraId="46841F29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55AC3C6A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4B968427" w14:textId="574035D5" w:rsidR="009D4DEE" w:rsidRPr="00AE31CD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lastRenderedPageBreak/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594147" w:rsidRPr="00AE31CD">
        <w:rPr>
          <w:rFonts w:cs="Arial"/>
          <w:szCs w:val="20"/>
        </w:rPr>
        <w:t xml:space="preserve">nazwą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6858973E" w14:textId="123E4E3C" w:rsidR="009D4DEE" w:rsidRPr="00AE31CD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594147" w:rsidRPr="00AE31CD">
        <w:rPr>
          <w:rFonts w:cs="Arial"/>
          <w:szCs w:val="20"/>
        </w:rPr>
        <w:t xml:space="preserve">nazwą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29AF25E1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prowadzący</w:t>
      </w:r>
      <w:r w:rsidR="001F7F07" w:rsidRPr="00AE31CD">
        <w:rPr>
          <w:rFonts w:cs="Arial"/>
          <w:szCs w:val="20"/>
        </w:rPr>
        <w:t>mi</w:t>
      </w:r>
      <w:r w:rsidRPr="00AE31CD">
        <w:rPr>
          <w:rFonts w:cs="Arial"/>
          <w:szCs w:val="20"/>
        </w:rPr>
        <w:t xml:space="preserve"> wspólnie działalność gospodarczą w formie spółki cywilnej pod </w:t>
      </w:r>
      <w:r w:rsidR="0015742C" w:rsidRPr="00AE31CD">
        <w:rPr>
          <w:rFonts w:cs="Arial"/>
          <w:szCs w:val="20"/>
        </w:rPr>
        <w:t xml:space="preserve">nazwą </w:t>
      </w:r>
      <w:r w:rsidRPr="00AE31CD">
        <w:rPr>
          <w:rFonts w:cs="Arial"/>
          <w:szCs w:val="20"/>
        </w:rPr>
        <w:t xml:space="preserve">…………………… w …………………… adres: </w:t>
      </w:r>
      <w:r w:rsidR="009D4DEE" w:rsidRPr="00AE31CD">
        <w:rPr>
          <w:rFonts w:cs="Arial"/>
          <w:szCs w:val="20"/>
        </w:rPr>
        <w:t xml:space="preserve">…………………… </w:t>
      </w:r>
      <w:r w:rsidR="001F7F07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1F7F07" w:rsidRPr="00AE31CD">
        <w:rPr>
          <w:rFonts w:cs="Arial"/>
          <w:szCs w:val="20"/>
        </w:rPr>
        <w:t xml:space="preserve">) </w:t>
      </w:r>
      <w:r w:rsidR="009D4DEE" w:rsidRPr="00AE31CD">
        <w:rPr>
          <w:rFonts w:cs="Arial"/>
          <w:szCs w:val="20"/>
        </w:rPr>
        <w:t xml:space="preserve">…………………………. </w:t>
      </w:r>
      <w:r w:rsidR="001F7F07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>ulica ……………………, NIP</w:t>
      </w:r>
      <w:r w:rsidR="001F7F07" w:rsidRPr="00AE31CD">
        <w:rPr>
          <w:rFonts w:cs="Arial"/>
          <w:szCs w:val="20"/>
        </w:rPr>
        <w:t xml:space="preserve"> ……………………., REGON……………………, zwanymi</w:t>
      </w:r>
      <w:r w:rsidRPr="00AE31CD">
        <w:rPr>
          <w:rFonts w:cs="Arial"/>
          <w:szCs w:val="20"/>
        </w:rPr>
        <w:t xml:space="preserve"> dalej „</w:t>
      </w:r>
      <w:r w:rsidRPr="00AE31CD">
        <w:rPr>
          <w:rFonts w:cs="Arial"/>
          <w:b/>
          <w:szCs w:val="20"/>
        </w:rPr>
        <w:t>beneficjentem</w:t>
      </w:r>
      <w:r w:rsidR="001F7F07" w:rsidRPr="00AE31CD">
        <w:rPr>
          <w:rFonts w:cs="Arial"/>
          <w:szCs w:val="20"/>
        </w:rPr>
        <w:t xml:space="preserve">”, </w:t>
      </w:r>
    </w:p>
    <w:p w14:paraId="3F4CE1FC" w14:textId="77777777" w:rsidR="00A73036" w:rsidRPr="00AE31CD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038651B3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zwanymi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52F8E8A3" w14:textId="77777777" w:rsidR="00BD683C" w:rsidRPr="00AE31CD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3201A04A" w14:textId="77777777" w:rsidR="008E7DBA" w:rsidRPr="00AE31CD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036F0004" w14:textId="77777777" w:rsidR="0027750E" w:rsidRPr="00AE31CD" w:rsidRDefault="002C4873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r</w:t>
      </w:r>
      <w:r w:rsidR="008E7DBA" w:rsidRPr="00AE31CD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</w:r>
      <w:r w:rsidR="008E7DBA" w:rsidRPr="00AE31CD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AE31CD">
        <w:rPr>
          <w:rFonts w:cs="Arial"/>
          <w:bCs/>
          <w:szCs w:val="20"/>
          <w:lang w:eastAsia="pl-PL"/>
        </w:rPr>
        <w:t>6 (</w:t>
      </w:r>
      <w:r w:rsidR="008E7DBA" w:rsidRPr="00AE31CD">
        <w:rPr>
          <w:rFonts w:cs="Arial"/>
          <w:bCs/>
          <w:szCs w:val="20"/>
          <w:lang w:eastAsia="pl-PL"/>
        </w:rPr>
        <w:t xml:space="preserve">Dz. Urz. UE L 347 </w:t>
      </w:r>
      <w:r w:rsidRPr="00AE31CD">
        <w:rPr>
          <w:rFonts w:cs="Arial"/>
          <w:bCs/>
          <w:szCs w:val="20"/>
          <w:lang w:eastAsia="pl-PL"/>
        </w:rPr>
        <w:br/>
      </w:r>
      <w:r w:rsidR="00021CF6" w:rsidRPr="00AE31CD">
        <w:rPr>
          <w:rFonts w:cs="Arial"/>
          <w:bCs/>
          <w:szCs w:val="20"/>
          <w:lang w:eastAsia="pl-PL"/>
        </w:rPr>
        <w:t>z 20.12.2013</w:t>
      </w:r>
      <w:r w:rsidRPr="00AE31CD">
        <w:rPr>
          <w:rFonts w:cs="Arial"/>
          <w:bCs/>
          <w:szCs w:val="20"/>
          <w:lang w:eastAsia="pl-PL"/>
        </w:rPr>
        <w:t>, str. 320</w:t>
      </w:r>
      <w:r w:rsidR="006910D1" w:rsidRPr="00AE31CD">
        <w:rPr>
          <w:rFonts w:cs="Arial"/>
          <w:bCs/>
          <w:szCs w:val="20"/>
          <w:lang w:eastAsia="pl-PL"/>
        </w:rPr>
        <w:t>, z późn. zm.</w:t>
      </w:r>
      <w:r w:rsidRPr="00AE31CD">
        <w:rPr>
          <w:rFonts w:cs="Arial"/>
          <w:bCs/>
          <w:szCs w:val="20"/>
          <w:lang w:eastAsia="pl-PL"/>
        </w:rPr>
        <w:t>)</w:t>
      </w:r>
      <w:r w:rsidR="008E7DBA" w:rsidRPr="00AE31CD">
        <w:rPr>
          <w:rFonts w:cs="Arial"/>
          <w:bCs/>
          <w:szCs w:val="20"/>
          <w:lang w:eastAsia="pl-PL"/>
        </w:rPr>
        <w:t>, zwanego dalej „rozporządzeniem 1303/2013”;</w:t>
      </w:r>
    </w:p>
    <w:p w14:paraId="546057B8" w14:textId="77777777" w:rsidR="0027750E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  <w:lang w:eastAsia="pl-PL"/>
        </w:rPr>
        <w:t>rozporządzenia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AE31CD">
        <w:rPr>
          <w:rFonts w:cs="Arial"/>
          <w:szCs w:val="20"/>
        </w:rPr>
        <w:t>;</w:t>
      </w:r>
    </w:p>
    <w:p w14:paraId="0F120583" w14:textId="77777777" w:rsidR="0027750E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L 187 z 26.06.2014, str. 1)</w:t>
      </w:r>
      <w:r w:rsidR="00334D3F" w:rsidRPr="00AE31CD">
        <w:rPr>
          <w:rFonts w:cs="Arial"/>
          <w:szCs w:val="20"/>
        </w:rPr>
        <w:t>, zwanego dalej „rozporządzeniem 651/2014”</w:t>
      </w:r>
      <w:r w:rsidR="009D4DEE" w:rsidRPr="00AE31CD">
        <w:rPr>
          <w:rFonts w:cs="Arial"/>
          <w:szCs w:val="20"/>
        </w:rPr>
        <w:t>;</w:t>
      </w:r>
    </w:p>
    <w:p w14:paraId="416A39FF" w14:textId="52666895" w:rsidR="00BD2AF3" w:rsidRPr="00AE31CD" w:rsidRDefault="00BD2AF3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BD2AF3">
        <w:rPr>
          <w:rFonts w:cs="Arial"/>
          <w:szCs w:val="20"/>
        </w:rPr>
        <w:t xml:space="preserve">rozporządzeniem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minimis</w:t>
      </w:r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r., str. 1) </w:t>
      </w:r>
    </w:p>
    <w:p w14:paraId="233FC973" w14:textId="77777777" w:rsidR="008E7DBA" w:rsidRPr="00AE31CD" w:rsidRDefault="008E7DBA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11 lipca 2014 r. </w:t>
      </w:r>
      <w:r w:rsidRPr="00AE31CD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r w:rsidR="006910D1" w:rsidRPr="00AE31CD">
        <w:rPr>
          <w:rFonts w:cs="Arial"/>
          <w:bCs/>
          <w:szCs w:val="20"/>
          <w:lang w:eastAsia="pl-PL"/>
        </w:rPr>
        <w:t xml:space="preserve">z 2016 r. </w:t>
      </w:r>
      <w:r w:rsidRPr="00AE31CD">
        <w:rPr>
          <w:rFonts w:cs="Arial"/>
          <w:bCs/>
          <w:szCs w:val="20"/>
          <w:lang w:eastAsia="pl-PL"/>
        </w:rPr>
        <w:t xml:space="preserve">poz. </w:t>
      </w:r>
      <w:r w:rsidR="006910D1" w:rsidRPr="00AE31CD">
        <w:rPr>
          <w:rFonts w:cs="Arial"/>
          <w:bCs/>
          <w:szCs w:val="20"/>
          <w:lang w:eastAsia="pl-PL"/>
        </w:rPr>
        <w:t>217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61200423" w14:textId="77777777" w:rsidR="008E7DBA" w:rsidRPr="00AE31CD" w:rsidRDefault="008E7DBA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ustawy z dnia 27 sierpnia 2009 r. o finansach</w:t>
      </w:r>
      <w:r w:rsidR="00BD683C" w:rsidRPr="00AE31CD">
        <w:rPr>
          <w:rFonts w:cs="Arial"/>
          <w:bCs/>
          <w:szCs w:val="20"/>
          <w:lang w:eastAsia="pl-PL"/>
        </w:rPr>
        <w:t xml:space="preserve"> publicznych (Dz. U. z 2013 r. </w:t>
      </w:r>
      <w:r w:rsidR="00A73036" w:rsidRPr="00AE31CD">
        <w:rPr>
          <w:rFonts w:cs="Arial"/>
          <w:bCs/>
          <w:szCs w:val="20"/>
          <w:lang w:eastAsia="pl-PL"/>
        </w:rPr>
        <w:t xml:space="preserve">poz. 885, z późn. zm.), </w:t>
      </w:r>
      <w:r w:rsidRPr="00AE31CD">
        <w:rPr>
          <w:rFonts w:cs="Arial"/>
          <w:bCs/>
          <w:szCs w:val="20"/>
          <w:lang w:eastAsia="pl-PL"/>
        </w:rPr>
        <w:t>zwanej dalej „ufp”;</w:t>
      </w:r>
    </w:p>
    <w:p w14:paraId="244B97DF" w14:textId="77777777" w:rsidR="00561FAC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</w:rPr>
        <w:t xml:space="preserve">ustawy z dnia 29 sierpnia 1997 r. </w:t>
      </w:r>
      <w:r w:rsidR="00C30481" w:rsidRPr="00AE31CD">
        <w:rPr>
          <w:rFonts w:cs="Arial"/>
          <w:bCs/>
          <w:szCs w:val="20"/>
        </w:rPr>
        <w:t>–</w:t>
      </w:r>
      <w:r w:rsidRPr="00AE31CD">
        <w:rPr>
          <w:rFonts w:cs="Arial"/>
          <w:bCs/>
          <w:szCs w:val="20"/>
        </w:rPr>
        <w:t xml:space="preserve"> Ordynacja podatkowa (Dz. U. z </w:t>
      </w:r>
      <w:r w:rsidR="00B67990" w:rsidRPr="00AE31CD">
        <w:rPr>
          <w:rFonts w:cs="Arial"/>
          <w:bCs/>
          <w:szCs w:val="20"/>
        </w:rPr>
        <w:t>2015</w:t>
      </w:r>
      <w:r w:rsidRPr="00AE31CD">
        <w:rPr>
          <w:rFonts w:cs="Arial"/>
          <w:bCs/>
          <w:szCs w:val="20"/>
        </w:rPr>
        <w:t xml:space="preserve"> r. poz.</w:t>
      </w:r>
      <w:r w:rsidR="00B67990" w:rsidRPr="00AE31CD">
        <w:rPr>
          <w:rFonts w:cs="Arial"/>
          <w:bCs/>
          <w:szCs w:val="20"/>
        </w:rPr>
        <w:t xml:space="preserve"> 613</w:t>
      </w:r>
      <w:r w:rsidRPr="00AE31CD">
        <w:rPr>
          <w:rFonts w:cs="Arial"/>
          <w:bCs/>
          <w:szCs w:val="20"/>
        </w:rPr>
        <w:t>, z późn. zm.), zwanej dalej „Ordynacją podatkową”;</w:t>
      </w:r>
    </w:p>
    <w:p w14:paraId="030E01BC" w14:textId="77777777" w:rsidR="00561FAC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29 stycznia 2004 r. </w:t>
      </w:r>
      <w:r w:rsidR="00C30481" w:rsidRPr="00AE31CD">
        <w:rPr>
          <w:rFonts w:cs="Arial"/>
          <w:szCs w:val="20"/>
        </w:rPr>
        <w:t>–</w:t>
      </w:r>
      <w:r w:rsidRPr="00AE31CD">
        <w:rPr>
          <w:rFonts w:cs="Arial"/>
          <w:szCs w:val="20"/>
        </w:rPr>
        <w:t xml:space="preserve"> Prawo zamówień publicznych (Dz. U. z </w:t>
      </w:r>
      <w:r w:rsidR="006910D1" w:rsidRPr="00AE31CD">
        <w:rPr>
          <w:rFonts w:cs="Arial"/>
          <w:szCs w:val="20"/>
        </w:rPr>
        <w:t xml:space="preserve">2015 </w:t>
      </w:r>
      <w:r w:rsidRPr="00AE31CD">
        <w:rPr>
          <w:rFonts w:cs="Arial"/>
          <w:szCs w:val="20"/>
        </w:rPr>
        <w:t xml:space="preserve">r. poz. </w:t>
      </w:r>
      <w:r w:rsidR="006910D1" w:rsidRPr="00AE31CD">
        <w:rPr>
          <w:rFonts w:cs="Arial"/>
          <w:szCs w:val="20"/>
        </w:rPr>
        <w:t>2164</w:t>
      </w:r>
      <w:r w:rsidRPr="00AE31CD">
        <w:rPr>
          <w:rFonts w:cs="Arial"/>
          <w:szCs w:val="20"/>
        </w:rPr>
        <w:t>), zwanej dalej „ustawą pzp”;</w:t>
      </w:r>
    </w:p>
    <w:p w14:paraId="4B6533DB" w14:textId="77777777" w:rsidR="00AA5FB8" w:rsidRPr="00AE31CD" w:rsidRDefault="00AA5FB8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30 kwietnia 2004 r. o postępowaniu w sprawach dotyczących pomocy publicznej (Dz. U</w:t>
      </w:r>
      <w:r w:rsidR="009E763B" w:rsidRPr="00AE31CD">
        <w:rPr>
          <w:rFonts w:cs="Arial"/>
          <w:szCs w:val="20"/>
        </w:rPr>
        <w:t xml:space="preserve">. z </w:t>
      </w:r>
      <w:r w:rsidR="009E763B" w:rsidRPr="00AE31CD">
        <w:rPr>
          <w:rFonts w:cs="Arial"/>
        </w:rPr>
        <w:t>2007 r.</w:t>
      </w:r>
      <w:r w:rsidR="00903DCF" w:rsidRPr="00AE31CD">
        <w:rPr>
          <w:rFonts w:cs="Arial"/>
        </w:rPr>
        <w:t xml:space="preserve"> </w:t>
      </w:r>
      <w:r w:rsidRPr="00AE31CD">
        <w:rPr>
          <w:rFonts w:cs="Arial"/>
        </w:rPr>
        <w:t>Nr 59, poz. 404</w:t>
      </w:r>
      <w:r w:rsidR="00903DCF" w:rsidRPr="00AE31CD">
        <w:rPr>
          <w:rFonts w:cs="Arial"/>
        </w:rPr>
        <w:t xml:space="preserve">, </w:t>
      </w:r>
      <w:r w:rsidR="009E763B" w:rsidRPr="00AE31CD">
        <w:rPr>
          <w:rFonts w:cs="Arial"/>
        </w:rPr>
        <w:t>z późn. zm.);</w:t>
      </w:r>
    </w:p>
    <w:p w14:paraId="048338FF" w14:textId="77777777" w:rsidR="00561FAC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9 listopada 2000 r. o utworzeniu Polskiej Agencji Rozwoju Przedsiębiorczości</w:t>
      </w:r>
      <w:r w:rsidR="00AA5FB8" w:rsidRPr="00AE31CD">
        <w:rPr>
          <w:rFonts w:cs="Arial"/>
          <w:sz w:val="16"/>
          <w:szCs w:val="16"/>
        </w:rPr>
        <w:t xml:space="preserve"> (</w:t>
      </w:r>
      <w:r w:rsidR="00AA5FB8" w:rsidRPr="00AE31CD">
        <w:rPr>
          <w:rFonts w:cs="Arial"/>
          <w:szCs w:val="20"/>
        </w:rPr>
        <w:t xml:space="preserve">Dz. U. z </w:t>
      </w:r>
      <w:r w:rsidR="006F7F8B" w:rsidRPr="00AE31CD">
        <w:rPr>
          <w:rFonts w:cs="Arial"/>
          <w:szCs w:val="20"/>
        </w:rPr>
        <w:t xml:space="preserve">2016 </w:t>
      </w:r>
      <w:r w:rsidR="00AA5FB8" w:rsidRPr="00AE31CD">
        <w:rPr>
          <w:rFonts w:cs="Arial"/>
          <w:szCs w:val="20"/>
        </w:rPr>
        <w:t xml:space="preserve">r. poz. </w:t>
      </w:r>
      <w:r w:rsidR="006F7F8B" w:rsidRPr="00AE31CD">
        <w:rPr>
          <w:rFonts w:cs="Arial"/>
          <w:szCs w:val="20"/>
        </w:rPr>
        <w:t>359</w:t>
      </w:r>
      <w:r w:rsidR="00AA5FB8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>, zwanej dalej „ustawą o PARP”;</w:t>
      </w:r>
    </w:p>
    <w:p w14:paraId="392E5059" w14:textId="3DC70D1F" w:rsidR="00B67409" w:rsidRPr="00AE31CD" w:rsidRDefault="0024234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870FD7" w:rsidRPr="00AE31CD">
        <w:rPr>
          <w:rFonts w:cs="Arial"/>
          <w:bCs/>
          <w:szCs w:val="20"/>
          <w:lang w:eastAsia="pl-PL"/>
        </w:rPr>
        <w:t xml:space="preserve">10 </w:t>
      </w:r>
      <w:r w:rsidR="00AA5FB8" w:rsidRPr="00AE31CD">
        <w:rPr>
          <w:rFonts w:cs="Arial"/>
          <w:bCs/>
          <w:szCs w:val="20"/>
          <w:lang w:eastAsia="pl-PL"/>
        </w:rPr>
        <w:t xml:space="preserve">lipca 2015 r. </w:t>
      </w:r>
      <w:r w:rsidR="00ED06AB" w:rsidRPr="00AE31CD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AE31CD">
        <w:rPr>
          <w:rFonts w:cs="Arial"/>
          <w:bCs/>
          <w:szCs w:val="20"/>
          <w:lang w:eastAsia="pl-PL"/>
        </w:rPr>
        <w:t>(Dz. U.</w:t>
      </w:r>
      <w:r w:rsidR="008140E1" w:rsidRPr="00AE31CD">
        <w:rPr>
          <w:rFonts w:cs="Arial"/>
          <w:bCs/>
          <w:szCs w:val="20"/>
          <w:lang w:eastAsia="pl-PL"/>
        </w:rPr>
        <w:t xml:space="preserve"> </w:t>
      </w:r>
      <w:r w:rsidR="009D4DEE" w:rsidRPr="00AE31CD">
        <w:rPr>
          <w:rFonts w:cs="Arial"/>
          <w:bCs/>
          <w:szCs w:val="20"/>
          <w:lang w:eastAsia="pl-PL"/>
        </w:rPr>
        <w:t xml:space="preserve"> poz. </w:t>
      </w:r>
      <w:r w:rsidR="00870FD7" w:rsidRPr="00AE31CD">
        <w:rPr>
          <w:rFonts w:cs="Arial"/>
          <w:bCs/>
          <w:szCs w:val="20"/>
          <w:lang w:eastAsia="pl-PL"/>
        </w:rPr>
        <w:t>1027</w:t>
      </w:r>
      <w:r w:rsidR="009D4DEE" w:rsidRPr="00AE31CD">
        <w:rPr>
          <w:rFonts w:cs="Arial"/>
          <w:bCs/>
          <w:szCs w:val="20"/>
          <w:lang w:eastAsia="pl-PL"/>
        </w:rPr>
        <w:t>)</w:t>
      </w:r>
      <w:r w:rsidR="008E7DBA" w:rsidRPr="00AE31CD">
        <w:rPr>
          <w:rFonts w:cs="Arial"/>
          <w:bCs/>
          <w:szCs w:val="20"/>
          <w:lang w:eastAsia="pl-PL"/>
        </w:rPr>
        <w:t>;</w:t>
      </w:r>
    </w:p>
    <w:p w14:paraId="40CD4BA3" w14:textId="184F34CF" w:rsidR="00BD683C" w:rsidRPr="00AE31CD" w:rsidRDefault="00AA5FB8" w:rsidP="00511FC7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rozporządzenia Ministra Rozwoju Regionalnego z dnia 18 grudnia 2009 r. w sprawie warunków </w:t>
      </w:r>
      <w:r w:rsidR="002E6016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 xml:space="preserve">i trybu udzielania i rozliczania zaliczek oraz zakresu i terminów składania wniosków o płatność </w:t>
      </w:r>
      <w:r w:rsidR="002E6016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 xml:space="preserve">w ramach programów finansowanych z udziałem środków europejskich (Dz. </w:t>
      </w:r>
      <w:r w:rsidR="003F3313" w:rsidRPr="00AE31CD">
        <w:rPr>
          <w:rFonts w:cs="Arial"/>
          <w:szCs w:val="20"/>
        </w:rPr>
        <w:t>U. Nr 223, poz. 1786, z późn.</w:t>
      </w:r>
      <w:r w:rsidRPr="00AE31CD">
        <w:rPr>
          <w:rFonts w:cs="Arial"/>
          <w:szCs w:val="20"/>
        </w:rPr>
        <w:t xml:space="preserve"> zm.),</w:t>
      </w:r>
      <w:r w:rsidR="00AB196A" w:rsidRPr="00AE31CD">
        <w:rPr>
          <w:rFonts w:cs="Arial"/>
          <w:szCs w:val="20"/>
        </w:rPr>
        <w:t xml:space="preserve"> </w:t>
      </w:r>
      <w:r w:rsidR="00F54507" w:rsidRPr="00AE31CD">
        <w:rPr>
          <w:rFonts w:cs="Arial"/>
          <w:bCs/>
          <w:szCs w:val="20"/>
          <w:lang w:eastAsia="pl-PL"/>
        </w:rPr>
        <w:t>zwanego dalej „rozporządzeniem</w:t>
      </w:r>
      <w:r w:rsidR="00B67409" w:rsidRPr="00AE31CD">
        <w:rPr>
          <w:rFonts w:cs="Arial"/>
          <w:bCs/>
          <w:szCs w:val="20"/>
          <w:lang w:eastAsia="pl-PL"/>
        </w:rPr>
        <w:t xml:space="preserve"> w </w:t>
      </w:r>
      <w:r w:rsidR="00F54507" w:rsidRPr="00AE31CD">
        <w:rPr>
          <w:rFonts w:cs="Arial"/>
          <w:bCs/>
          <w:szCs w:val="20"/>
          <w:lang w:eastAsia="pl-PL"/>
        </w:rPr>
        <w:t>sprawie zaliczek”;</w:t>
      </w:r>
    </w:p>
    <w:p w14:paraId="1EDB75DF" w14:textId="31A994CF" w:rsidR="00D269EC" w:rsidRPr="00AE31CD" w:rsidRDefault="00D269EC" w:rsidP="006F7F8B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lastRenderedPageBreak/>
        <w:t>rozporządzeni</w:t>
      </w:r>
      <w:r w:rsidR="007C37B0" w:rsidRPr="00AE31CD">
        <w:rPr>
          <w:rFonts w:cs="Arial"/>
          <w:bCs/>
          <w:szCs w:val="20"/>
          <w:lang w:eastAsia="pl-PL"/>
        </w:rPr>
        <w:t>a</w:t>
      </w:r>
      <w:r w:rsidRPr="00AE31CD">
        <w:rPr>
          <w:rFonts w:cs="Arial"/>
          <w:bCs/>
          <w:szCs w:val="20"/>
          <w:lang w:eastAsia="pl-PL"/>
        </w:rPr>
        <w:t xml:space="preserve"> </w:t>
      </w:r>
      <w:r w:rsidR="006F7F8B" w:rsidRPr="00AE31CD">
        <w:rPr>
          <w:rFonts w:cs="Arial"/>
          <w:bCs/>
          <w:szCs w:val="20"/>
          <w:lang w:eastAsia="pl-PL"/>
        </w:rPr>
        <w:t>M</w:t>
      </w:r>
      <w:r w:rsidR="00CC3AF9" w:rsidRPr="00AE31CD">
        <w:rPr>
          <w:rFonts w:cs="Arial"/>
          <w:bCs/>
          <w:szCs w:val="20"/>
          <w:lang w:eastAsia="pl-PL"/>
        </w:rPr>
        <w:t>inistra</w:t>
      </w:r>
      <w:r w:rsidR="00ED06AB" w:rsidRPr="00AE31CD">
        <w:rPr>
          <w:rFonts w:cs="Arial"/>
          <w:bCs/>
          <w:szCs w:val="20"/>
          <w:lang w:eastAsia="pl-PL"/>
        </w:rPr>
        <w:t xml:space="preserve"> </w:t>
      </w:r>
      <w:r w:rsidR="006F7F8B" w:rsidRPr="00AE31CD">
        <w:rPr>
          <w:rFonts w:cs="Arial"/>
          <w:bCs/>
          <w:szCs w:val="20"/>
          <w:lang w:eastAsia="pl-PL"/>
        </w:rPr>
        <w:t>R</w:t>
      </w:r>
      <w:r w:rsidR="00ED06AB" w:rsidRPr="00AE31CD">
        <w:rPr>
          <w:rFonts w:cs="Arial"/>
          <w:bCs/>
          <w:szCs w:val="20"/>
          <w:lang w:eastAsia="pl-PL"/>
        </w:rPr>
        <w:t>ozwoju</w:t>
      </w:r>
      <w:r w:rsidR="00CC3AF9" w:rsidRPr="00AE31CD">
        <w:rPr>
          <w:rFonts w:cs="Arial"/>
          <w:bCs/>
          <w:szCs w:val="20"/>
          <w:lang w:eastAsia="pl-PL"/>
        </w:rPr>
        <w:t xml:space="preserve"> </w:t>
      </w:r>
      <w:r w:rsidR="006F7F8B" w:rsidRPr="00AE31CD">
        <w:rPr>
          <w:rFonts w:cs="Arial"/>
          <w:bCs/>
          <w:szCs w:val="20"/>
          <w:lang w:eastAsia="pl-PL"/>
        </w:rPr>
        <w:t xml:space="preserve">z dnia 29 stycznia 2016 r. </w:t>
      </w:r>
      <w:r w:rsidR="006F7F8B" w:rsidRPr="00AE31CD">
        <w:t xml:space="preserve">w </w:t>
      </w:r>
      <w:r w:rsidR="006F7F8B" w:rsidRPr="00AE31CD">
        <w:rPr>
          <w:rStyle w:val="Uwydatnienie"/>
          <w:i w:val="0"/>
        </w:rPr>
        <w:t>sprawie warunków obniżania wartości korekt finansowych</w:t>
      </w:r>
      <w:r w:rsidR="006F7F8B" w:rsidRPr="00AE31CD">
        <w:t xml:space="preserve"> oraz </w:t>
      </w:r>
      <w:r w:rsidR="006F7F8B" w:rsidRPr="00AE31CD">
        <w:rPr>
          <w:rStyle w:val="Uwydatnienie"/>
          <w:i w:val="0"/>
        </w:rPr>
        <w:t>wydatków poniesionych nieprawidłowo związanych</w:t>
      </w:r>
      <w:r w:rsidR="006F7F8B" w:rsidRPr="00AE31CD">
        <w:t xml:space="preserve"> z </w:t>
      </w:r>
      <w:r w:rsidR="006F7F8B" w:rsidRPr="00AE31CD">
        <w:rPr>
          <w:rStyle w:val="Uwydatnienie"/>
          <w:i w:val="0"/>
        </w:rPr>
        <w:t>udzielaniem zamówień (Dz. U. poz. 200)</w:t>
      </w:r>
      <w:r w:rsidR="003F3313" w:rsidRPr="00AE31CD">
        <w:rPr>
          <w:rFonts w:cs="Arial"/>
          <w:bCs/>
          <w:szCs w:val="20"/>
          <w:lang w:eastAsia="pl-PL"/>
        </w:rPr>
        <w:t>, zwane</w:t>
      </w:r>
      <w:r w:rsidR="00AB196A" w:rsidRPr="00AE31CD">
        <w:rPr>
          <w:rFonts w:cs="Arial"/>
          <w:bCs/>
          <w:szCs w:val="20"/>
          <w:lang w:eastAsia="pl-PL"/>
        </w:rPr>
        <w:t>go</w:t>
      </w:r>
      <w:r w:rsidR="003F3313" w:rsidRPr="00AE31CD">
        <w:rPr>
          <w:rFonts w:cs="Arial"/>
          <w:bCs/>
          <w:szCs w:val="20"/>
          <w:lang w:eastAsia="pl-PL"/>
        </w:rPr>
        <w:t xml:space="preserve"> dalej „rozporządzeniem w sprawie taryfikatora”</w:t>
      </w:r>
      <w:r w:rsidR="00ED06AB" w:rsidRPr="00AE31CD">
        <w:rPr>
          <w:rFonts w:cs="Arial"/>
          <w:bCs/>
          <w:szCs w:val="20"/>
          <w:lang w:eastAsia="pl-PL"/>
        </w:rPr>
        <w:t>;</w:t>
      </w:r>
    </w:p>
    <w:p w14:paraId="6445B4B1" w14:textId="51BE9819" w:rsidR="00BD683C" w:rsidRPr="00AE31CD" w:rsidRDefault="008E7DBA" w:rsidP="00511FC7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="00ED06AB"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</w:t>
      </w:r>
      <w:r w:rsidR="00ED06AB" w:rsidRPr="00AE31CD">
        <w:rPr>
          <w:rFonts w:cs="Arial"/>
          <w:szCs w:val="20"/>
        </w:rPr>
        <w:t>IR</w:t>
      </w:r>
      <w:r w:rsidRPr="00AE31CD">
        <w:rPr>
          <w:rFonts w:cs="Arial"/>
          <w:szCs w:val="20"/>
        </w:rPr>
        <w:t xml:space="preserve">”, zatwierdzonego decyzją Komisji Europejskiej z dnia </w:t>
      </w:r>
      <w:r w:rsidR="00F724C9" w:rsidRPr="00AE31CD">
        <w:rPr>
          <w:rFonts w:cs="Arial"/>
          <w:szCs w:val="20"/>
        </w:rPr>
        <w:t>z dnia 12 lutego 2015 r.</w:t>
      </w:r>
      <w:r w:rsidR="00BD683C" w:rsidRPr="00AE31CD">
        <w:rPr>
          <w:rFonts w:cs="Arial"/>
          <w:szCs w:val="20"/>
        </w:rPr>
        <w:t>;</w:t>
      </w:r>
    </w:p>
    <w:p w14:paraId="6131CB7B" w14:textId="17DDDB30" w:rsidR="00561FAC" w:rsidRPr="00AE31CD" w:rsidRDefault="00F54507" w:rsidP="00511FC7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>Szczegółowego</w:t>
      </w:r>
      <w:r w:rsidR="00561FAC" w:rsidRPr="00AE31CD">
        <w:rPr>
          <w:rFonts w:cs="Arial"/>
          <w:szCs w:val="20"/>
        </w:rPr>
        <w:t xml:space="preserve"> opis</w:t>
      </w:r>
      <w:r w:rsidRPr="00AE31CD">
        <w:rPr>
          <w:rFonts w:cs="Arial"/>
          <w:szCs w:val="20"/>
        </w:rPr>
        <w:t>u</w:t>
      </w:r>
      <w:r w:rsidR="00561FAC" w:rsidRPr="00AE31CD">
        <w:rPr>
          <w:rFonts w:cs="Arial"/>
          <w:szCs w:val="20"/>
        </w:rPr>
        <w:t xml:space="preserve"> osi priorytetowych </w:t>
      </w:r>
      <w:r w:rsidR="00ED06AB" w:rsidRPr="00AE31CD">
        <w:rPr>
          <w:rFonts w:cs="Arial"/>
          <w:szCs w:val="20"/>
        </w:rPr>
        <w:t xml:space="preserve">Programu Operacyjnego </w:t>
      </w:r>
      <w:r w:rsidR="00ED06AB" w:rsidRPr="00AE31CD">
        <w:rPr>
          <w:rFonts w:cs="Arial"/>
          <w:bCs/>
          <w:szCs w:val="20"/>
          <w:lang w:eastAsia="pl-PL"/>
        </w:rPr>
        <w:t>Inteligentny Rozwój</w:t>
      </w:r>
      <w:r w:rsidR="00ED06AB" w:rsidRPr="00AE31CD">
        <w:rPr>
          <w:rFonts w:cs="Arial"/>
          <w:szCs w:val="20"/>
        </w:rPr>
        <w:t xml:space="preserve"> 2014-2020</w:t>
      </w:r>
      <w:r w:rsidR="00561FAC" w:rsidRPr="00AE31CD">
        <w:rPr>
          <w:rFonts w:cs="Arial"/>
          <w:szCs w:val="20"/>
        </w:rPr>
        <w:t>;</w:t>
      </w:r>
    </w:p>
    <w:p w14:paraId="4E581E13" w14:textId="77777777" w:rsidR="00021CF6" w:rsidRPr="00AE31CD" w:rsidRDefault="00021CF6" w:rsidP="00511FC7">
      <w:pPr>
        <w:numPr>
          <w:ilvl w:val="0"/>
          <w:numId w:val="4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</w:t>
      </w:r>
      <w:r w:rsidR="008E7DBA" w:rsidRPr="00AE31CD">
        <w:rPr>
          <w:rFonts w:cs="Arial"/>
          <w:szCs w:val="20"/>
        </w:rPr>
        <w:t xml:space="preserve">orozumienia </w:t>
      </w:r>
      <w:r w:rsidRPr="00AE31CD">
        <w:rPr>
          <w:rFonts w:cs="Arial"/>
          <w:szCs w:val="20"/>
        </w:rPr>
        <w:t xml:space="preserve">z dnia </w:t>
      </w:r>
      <w:r w:rsidR="000C5D52" w:rsidRPr="00AE31CD">
        <w:rPr>
          <w:rFonts w:cs="Arial"/>
          <w:szCs w:val="20"/>
        </w:rPr>
        <w:t>21 kwietnia 2016</w:t>
      </w:r>
      <w:r w:rsidR="00F700AF" w:rsidRPr="00AE31CD">
        <w:rPr>
          <w:rFonts w:cs="Arial"/>
          <w:szCs w:val="20"/>
        </w:rPr>
        <w:t xml:space="preserve"> r. </w:t>
      </w:r>
      <w:r w:rsidR="008E7DBA" w:rsidRPr="00AE31CD">
        <w:rPr>
          <w:rFonts w:cs="Arial"/>
          <w:szCs w:val="20"/>
        </w:rPr>
        <w:t xml:space="preserve">w sprawie </w:t>
      </w:r>
      <w:r w:rsidR="000C5D52" w:rsidRPr="00AE31CD">
        <w:rPr>
          <w:rFonts w:cs="Arial"/>
          <w:szCs w:val="20"/>
        </w:rPr>
        <w:t xml:space="preserve">powierzenia </w:t>
      </w:r>
      <w:r w:rsidR="008E7DBA" w:rsidRPr="00AE31CD">
        <w:rPr>
          <w:rFonts w:cs="Arial"/>
          <w:szCs w:val="20"/>
        </w:rPr>
        <w:t xml:space="preserve">realizacji </w:t>
      </w:r>
      <w:r w:rsidR="00ED06AB" w:rsidRPr="00AE31CD">
        <w:rPr>
          <w:rFonts w:cs="Arial"/>
          <w:szCs w:val="20"/>
        </w:rPr>
        <w:t xml:space="preserve">Programu Operacyjnego </w:t>
      </w:r>
      <w:r w:rsidR="00ED06AB" w:rsidRPr="00AE31CD">
        <w:rPr>
          <w:rFonts w:cs="Arial"/>
          <w:bCs/>
          <w:szCs w:val="20"/>
          <w:lang w:eastAsia="pl-PL"/>
        </w:rPr>
        <w:t>Inteligentny Rozwój,</w:t>
      </w:r>
      <w:r w:rsidR="00ED06AB" w:rsidRPr="00AE31CD">
        <w:rPr>
          <w:rFonts w:cs="Arial"/>
          <w:szCs w:val="20"/>
        </w:rPr>
        <w:t xml:space="preserve"> </w:t>
      </w:r>
      <w:r w:rsidR="000C5D52" w:rsidRPr="00AE31CD">
        <w:rPr>
          <w:rFonts w:cs="Arial"/>
          <w:szCs w:val="20"/>
        </w:rPr>
        <w:t xml:space="preserve">lata </w:t>
      </w:r>
      <w:r w:rsidR="00ED06AB" w:rsidRPr="00AE31CD">
        <w:rPr>
          <w:rFonts w:cs="Arial"/>
          <w:szCs w:val="20"/>
        </w:rPr>
        <w:t>2014-2020</w:t>
      </w:r>
      <w:r w:rsidR="00F700AF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zawartego </w:t>
      </w:r>
      <w:r w:rsidRPr="00AE31CD">
        <w:rPr>
          <w:rFonts w:cs="Arial"/>
          <w:szCs w:val="20"/>
        </w:rPr>
        <w:t>po</w:t>
      </w:r>
      <w:r w:rsidR="008E7DBA" w:rsidRPr="00AE31CD">
        <w:rPr>
          <w:rFonts w:cs="Arial"/>
          <w:szCs w:val="20"/>
        </w:rPr>
        <w:t xml:space="preserve">między Ministrem </w:t>
      </w:r>
      <w:r w:rsidR="000C5D52" w:rsidRPr="00AE31CD">
        <w:rPr>
          <w:rFonts w:cs="Arial"/>
          <w:szCs w:val="20"/>
        </w:rPr>
        <w:t xml:space="preserve">Rozwoju </w:t>
      </w:r>
      <w:r w:rsidR="008E7DBA" w:rsidRPr="00AE31CD">
        <w:rPr>
          <w:rFonts w:cs="Arial"/>
          <w:szCs w:val="20"/>
        </w:rPr>
        <w:t xml:space="preserve">a </w:t>
      </w:r>
      <w:r w:rsidRPr="00AE31CD">
        <w:rPr>
          <w:rFonts w:cs="Arial"/>
          <w:szCs w:val="20"/>
        </w:rPr>
        <w:t>Polską Agencją Rozwoju Przedsiębiorczości</w:t>
      </w:r>
    </w:p>
    <w:p w14:paraId="2586AA6D" w14:textId="77777777" w:rsidR="008E7DBA" w:rsidRPr="00AE31CD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</w:t>
      </w:r>
      <w:r w:rsidR="00B67409" w:rsidRPr="00AE31CD">
        <w:rPr>
          <w:rFonts w:cs="Arial"/>
          <w:szCs w:val="20"/>
        </w:rPr>
        <w:t>,</w:t>
      </w:r>
      <w:r w:rsidR="000322F0" w:rsidRPr="00AE31CD">
        <w:rPr>
          <w:rFonts w:cs="Arial"/>
          <w:szCs w:val="20"/>
        </w:rPr>
        <w:t xml:space="preserve"> co następuje:</w:t>
      </w:r>
    </w:p>
    <w:p w14:paraId="3A44E42D" w14:textId="77777777" w:rsidR="006F7F8B" w:rsidRPr="00AE31CD" w:rsidRDefault="008E7DBA" w:rsidP="006F7F8B">
      <w:pPr>
        <w:pStyle w:val="Nagwek1"/>
        <w:spacing w:before="0" w:after="100" w:afterAutospacing="1"/>
      </w:pPr>
      <w:r w:rsidRPr="00AE31CD">
        <w:rPr>
          <w:rFonts w:cs="Arial"/>
        </w:rPr>
        <w:t>§ 1.</w:t>
      </w:r>
      <w:r w:rsidRPr="00AE31CD">
        <w:rPr>
          <w:rFonts w:cs="Arial"/>
        </w:rPr>
        <w:br/>
        <w:t>Definicje</w:t>
      </w:r>
    </w:p>
    <w:p w14:paraId="7FF25E3F" w14:textId="77777777" w:rsidR="008E7DBA" w:rsidRPr="00AE31CD" w:rsidRDefault="008E7DBA" w:rsidP="00A73036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Ilekroć w </w:t>
      </w:r>
      <w:r w:rsidR="0091143C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mowie jest mowa o:</w:t>
      </w:r>
    </w:p>
    <w:p w14:paraId="1016972B" w14:textId="7BE895D8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dofinansowaniu</w:t>
      </w:r>
      <w:r w:rsidRPr="00AE31CD">
        <w:rPr>
          <w:rFonts w:cs="Arial"/>
          <w:szCs w:val="20"/>
        </w:rPr>
        <w:t xml:space="preserve"> – </w:t>
      </w:r>
      <w:r w:rsidR="006E1975" w:rsidRPr="006E1975">
        <w:rPr>
          <w:rFonts w:cs="Arial"/>
          <w:szCs w:val="20"/>
        </w:rPr>
        <w:t xml:space="preserve">należy przez to rozumieć </w:t>
      </w:r>
      <w:r w:rsidR="006E1975">
        <w:rPr>
          <w:rFonts w:cs="Arial"/>
          <w:szCs w:val="20"/>
        </w:rPr>
        <w:t>do</w:t>
      </w:r>
      <w:r w:rsidR="004E4ECB">
        <w:rPr>
          <w:rFonts w:cs="Arial"/>
          <w:szCs w:val="20"/>
        </w:rPr>
        <w:t>finansowanie, o którym mowa w art. 2 pkt 4 ustawy wdrożeniowej;</w:t>
      </w:r>
    </w:p>
    <w:p w14:paraId="4DB1FEE6" w14:textId="24C986CB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Instytucji Zarządzającej</w:t>
      </w:r>
      <w:r w:rsidRPr="00AE31CD">
        <w:rPr>
          <w:rFonts w:cs="Arial"/>
          <w:szCs w:val="20"/>
        </w:rPr>
        <w:t xml:space="preserve"> – należy przez to rozumieć </w:t>
      </w:r>
      <w:r w:rsidR="00390612" w:rsidRPr="00AE31CD">
        <w:rPr>
          <w:rFonts w:cs="Arial"/>
          <w:szCs w:val="20"/>
        </w:rPr>
        <w:t>podmiot, o którym mowa w art. 2 pkt 11 ustawy wdrożeniowej, rolę I</w:t>
      </w:r>
      <w:r w:rsidR="00BC6FEA" w:rsidRPr="00AE31CD">
        <w:rPr>
          <w:rFonts w:cs="Arial"/>
          <w:szCs w:val="20"/>
        </w:rPr>
        <w:t xml:space="preserve">nstytucji </w:t>
      </w:r>
      <w:r w:rsidR="00390612" w:rsidRPr="00AE31CD">
        <w:rPr>
          <w:rFonts w:cs="Arial"/>
          <w:szCs w:val="20"/>
        </w:rPr>
        <w:t>Z</w:t>
      </w:r>
      <w:r w:rsidR="00BC6FEA" w:rsidRPr="00AE31CD">
        <w:rPr>
          <w:rFonts w:cs="Arial"/>
          <w:szCs w:val="20"/>
        </w:rPr>
        <w:t>arządzającej</w:t>
      </w:r>
      <w:r w:rsidR="00390612" w:rsidRPr="00AE31CD">
        <w:rPr>
          <w:rFonts w:cs="Arial"/>
          <w:szCs w:val="20"/>
        </w:rPr>
        <w:t xml:space="preserve"> pełni </w:t>
      </w:r>
      <w:r w:rsidR="009E763B" w:rsidRPr="00AE31CD">
        <w:rPr>
          <w:rFonts w:cs="Arial"/>
          <w:szCs w:val="20"/>
        </w:rPr>
        <w:t>minister właściwy d</w:t>
      </w:r>
      <w:r w:rsidR="00BD2AF3">
        <w:rPr>
          <w:rFonts w:cs="Arial"/>
          <w:szCs w:val="20"/>
        </w:rPr>
        <w:t xml:space="preserve">o </w:t>
      </w:r>
      <w:r w:rsidR="009E763B" w:rsidRPr="00AE31CD">
        <w:rPr>
          <w:rFonts w:cs="Arial"/>
          <w:szCs w:val="20"/>
        </w:rPr>
        <w:t>s</w:t>
      </w:r>
      <w:r w:rsidR="00BD2AF3">
        <w:rPr>
          <w:rFonts w:cs="Arial"/>
          <w:szCs w:val="20"/>
        </w:rPr>
        <w:t>praw</w:t>
      </w:r>
      <w:r w:rsidR="009E763B" w:rsidRPr="00AE31CD">
        <w:rPr>
          <w:rFonts w:cs="Arial"/>
          <w:szCs w:val="20"/>
        </w:rPr>
        <w:t xml:space="preserve"> rozwoju regionalnego,</w:t>
      </w:r>
      <w:r w:rsidRPr="00AE31CD">
        <w:rPr>
          <w:rFonts w:cs="Arial"/>
          <w:szCs w:val="20"/>
        </w:rPr>
        <w:t xml:space="preserve"> którego obsługę w zakresie realizacji PO</w:t>
      </w:r>
      <w:r w:rsidR="00A2124A" w:rsidRPr="00AE31CD">
        <w:rPr>
          <w:rFonts w:cs="Arial"/>
          <w:szCs w:val="20"/>
        </w:rPr>
        <w:t>IR</w:t>
      </w:r>
      <w:r w:rsidRPr="00AE31CD">
        <w:rPr>
          <w:rFonts w:cs="Arial"/>
          <w:szCs w:val="20"/>
        </w:rPr>
        <w:t xml:space="preserve"> zapewnia komórka organizacyjna w Ministerstwie Rozwoju;</w:t>
      </w:r>
    </w:p>
    <w:p w14:paraId="408C92D3" w14:textId="6244CF05" w:rsidR="003465F8" w:rsidRPr="00AE31CD" w:rsidRDefault="003465F8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</w:t>
      </w:r>
      <w:r w:rsidR="00732540" w:rsidRPr="00AE31CD">
        <w:rPr>
          <w:rFonts w:cs="Arial"/>
          <w:szCs w:val="20"/>
        </w:rPr>
        <w:t xml:space="preserve"> </w:t>
      </w:r>
      <w:r w:rsidR="0049129B" w:rsidRPr="00AE31CD">
        <w:rPr>
          <w:rFonts w:cs="Arial"/>
          <w:szCs w:val="20"/>
        </w:rPr>
        <w:t>należy przez to rozumieć podmiot, o którym mowa w art. 2 pkt 9 ustawy wdrożeniowej</w:t>
      </w:r>
      <w:r w:rsidR="005D6B77">
        <w:rPr>
          <w:rFonts w:cs="Arial"/>
          <w:szCs w:val="20"/>
        </w:rPr>
        <w:t>, rolę Instytucji Pośredniczącej pełni Polska Agencja Rozwoju Przedsiębiorczości</w:t>
      </w:r>
      <w:r w:rsidR="0049129B" w:rsidRPr="00AE31CD">
        <w:rPr>
          <w:rFonts w:cs="Arial"/>
          <w:szCs w:val="20"/>
        </w:rPr>
        <w:t>;</w:t>
      </w:r>
    </w:p>
    <w:p w14:paraId="6BE97740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kopiach</w:t>
      </w:r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</w:t>
      </w:r>
      <w:r w:rsidR="00A2124A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mowa nie stanowi inaczej</w:t>
      </w:r>
      <w:r w:rsidRPr="00AE31CD">
        <w:rPr>
          <w:rStyle w:val="Odwoanieprzypisudolnego"/>
          <w:rFonts w:cs="Arial"/>
          <w:szCs w:val="20"/>
        </w:rPr>
        <w:footnoteReference w:id="1"/>
      </w:r>
      <w:r w:rsidRPr="00AE31CD">
        <w:rPr>
          <w:rFonts w:cs="Arial"/>
          <w:szCs w:val="20"/>
        </w:rPr>
        <w:t>;</w:t>
      </w:r>
    </w:p>
    <w:p w14:paraId="7690C0D7" w14:textId="04C6D247" w:rsidR="00C53A48" w:rsidRPr="00AE31CD" w:rsidRDefault="00C53A48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>Marce Polskiej 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 przez to rozumieć koncepcję wizualizacji związaną z promocją polskiej gospodarki</w:t>
      </w:r>
      <w:r w:rsidR="006E1975">
        <w:t>,</w:t>
      </w:r>
      <w:r w:rsidRPr="00AE31CD">
        <w:t xml:space="preserve"> określając</w:t>
      </w:r>
      <w:r w:rsidR="006E1975">
        <w:t>ą</w:t>
      </w:r>
      <w:r w:rsidRPr="00AE31CD">
        <w:t xml:space="preserve"> między innymi atrybuty Marki oraz system identyfikacji wizualnej, do stosowania której zobowiązany jest </w:t>
      </w:r>
      <w:r w:rsidR="004E4ECB">
        <w:t>beneficjent</w:t>
      </w:r>
      <w:r w:rsidR="004E4ECB" w:rsidRPr="00AE31CD">
        <w:t xml:space="preserve"> </w:t>
      </w:r>
      <w:r w:rsidRPr="00AE31CD">
        <w:t>uczestniczący w programach promocji</w:t>
      </w:r>
      <w:r w:rsidR="006E1975">
        <w:t xml:space="preserve">, </w:t>
      </w:r>
      <w:r w:rsidR="006E1975" w:rsidRPr="00AE31CD">
        <w:t>zawartą w Księdze Marki Polskiej Gospodarki</w:t>
      </w:r>
      <w:r w:rsidR="006E1975" w:rsidRPr="006E1975">
        <w:t xml:space="preserve"> </w:t>
      </w:r>
      <w:r w:rsidR="006E1975">
        <w:t>(dostępnej na stronie internetowej www.mr.gov.pl)</w:t>
      </w:r>
      <w:r w:rsidR="004E4ECB">
        <w:t>,</w:t>
      </w:r>
      <w:r w:rsidR="004E4ECB" w:rsidRPr="004E4ECB">
        <w:t xml:space="preserve"> </w:t>
      </w:r>
    </w:p>
    <w:p w14:paraId="2A42FC35" w14:textId="77777777" w:rsidR="008E7DBA" w:rsidRPr="00AE31CD" w:rsidRDefault="008E7DBA" w:rsidP="00511FC7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b/>
          <w:szCs w:val="20"/>
        </w:rPr>
        <w:t>nieprawidłowości</w:t>
      </w:r>
      <w:r w:rsidRPr="00AE31CD">
        <w:rPr>
          <w:rFonts w:ascii="Arial" w:hAnsi="Arial" w:cs="Arial"/>
          <w:szCs w:val="20"/>
        </w:rPr>
        <w:t xml:space="preserve"> – </w:t>
      </w:r>
      <w:r w:rsidR="006B16CA" w:rsidRPr="00AE31CD">
        <w:rPr>
          <w:rFonts w:ascii="Arial" w:hAnsi="Arial" w:cs="Arial"/>
          <w:szCs w:val="20"/>
        </w:rPr>
        <w:t xml:space="preserve">należy przez to rozumieć </w:t>
      </w:r>
      <w:r w:rsidRPr="00AE31CD">
        <w:rPr>
          <w:rFonts w:ascii="Arial" w:hAnsi="Arial" w:cs="Arial"/>
          <w:szCs w:val="20"/>
        </w:rPr>
        <w:t>nieprawidł</w:t>
      </w:r>
      <w:r w:rsidR="00DA28B3" w:rsidRPr="00AE31CD">
        <w:rPr>
          <w:rFonts w:ascii="Arial" w:hAnsi="Arial" w:cs="Arial"/>
          <w:szCs w:val="20"/>
        </w:rPr>
        <w:t xml:space="preserve">owość w rozumieniu art. 2 pkt </w:t>
      </w:r>
      <w:r w:rsidR="005F4882" w:rsidRPr="00AE31CD">
        <w:rPr>
          <w:rFonts w:ascii="Arial" w:hAnsi="Arial" w:cs="Arial"/>
          <w:szCs w:val="20"/>
        </w:rPr>
        <w:t>14</w:t>
      </w:r>
      <w:r w:rsidR="005F4882"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66D239B8" w14:textId="77777777" w:rsidR="008E7DBA" w:rsidRPr="00AE31CD" w:rsidRDefault="00616D4F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</w:t>
      </w:r>
      <w:r w:rsidR="008E7DBA" w:rsidRPr="00AE31CD">
        <w:rPr>
          <w:rFonts w:cs="Arial"/>
          <w:b/>
          <w:szCs w:val="20"/>
        </w:rPr>
        <w:t>łatniku</w:t>
      </w:r>
      <w:r w:rsidR="008E7DBA" w:rsidRPr="00AE31CD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E15A13" w:rsidRPr="00AE31CD">
        <w:rPr>
          <w:rFonts w:cs="Arial"/>
          <w:szCs w:val="20"/>
        </w:rPr>
        <w:t xml:space="preserve">Pośredniczącą </w:t>
      </w:r>
      <w:r w:rsidR="00DA28B3" w:rsidRPr="00AE31CD">
        <w:rPr>
          <w:rFonts w:cs="Arial"/>
          <w:szCs w:val="20"/>
        </w:rPr>
        <w:t>z</w:t>
      </w:r>
      <w:r w:rsidR="008E7DBA" w:rsidRPr="00AE31CD">
        <w:rPr>
          <w:rFonts w:cs="Arial"/>
          <w:szCs w:val="20"/>
        </w:rPr>
        <w:t>lecenia płatności, przekazuje płatności;</w:t>
      </w:r>
    </w:p>
    <w:p w14:paraId="29FD3817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>płatnoś</w:t>
      </w:r>
      <w:r w:rsidR="00632646" w:rsidRPr="00AE31CD">
        <w:rPr>
          <w:rFonts w:cs="Arial"/>
          <w:b/>
          <w:szCs w:val="20"/>
        </w:rPr>
        <w:t>ci</w:t>
      </w:r>
      <w:r w:rsidRPr="00AE31CD">
        <w:rPr>
          <w:rFonts w:cs="Arial"/>
          <w:b/>
          <w:szCs w:val="20"/>
        </w:rPr>
        <w:t xml:space="preserve"> </w:t>
      </w:r>
      <w:r w:rsidRPr="00AE31CD">
        <w:rPr>
          <w:rFonts w:cs="Arial"/>
          <w:szCs w:val="20"/>
        </w:rPr>
        <w:t xml:space="preserve">– </w:t>
      </w:r>
      <w:r w:rsidR="006B16CA" w:rsidRPr="00AE31CD">
        <w:rPr>
          <w:rFonts w:cs="Arial"/>
          <w:szCs w:val="20"/>
        </w:rPr>
        <w:t xml:space="preserve">należy przez to rozumieć </w:t>
      </w:r>
      <w:r w:rsidRPr="00AE31CD">
        <w:rPr>
          <w:rFonts w:cs="Arial"/>
          <w:szCs w:val="20"/>
        </w:rPr>
        <w:t>środki pochodzące z Europejskiego Funduszu Rozwoju Regionalnego, o których mowa w art. 186 pkt 2 ufp;</w:t>
      </w:r>
    </w:p>
    <w:p w14:paraId="725D8193" w14:textId="77777777" w:rsidR="00445BB5" w:rsidRPr="00AE31CD" w:rsidRDefault="009E763B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płatności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kwalifikowalnych;</w:t>
      </w:r>
    </w:p>
    <w:p w14:paraId="0840DF97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AE31CD">
        <w:rPr>
          <w:rFonts w:eastAsia="Times New Roman" w:cs="Arial"/>
          <w:szCs w:val="20"/>
          <w:lang w:eastAsia="pl-PL"/>
        </w:rPr>
        <w:t>ę określon</w:t>
      </w:r>
      <w:r w:rsidR="006B16CA" w:rsidRPr="00AE31CD">
        <w:rPr>
          <w:rFonts w:eastAsia="Times New Roman" w:cs="Arial"/>
          <w:szCs w:val="20"/>
          <w:lang w:eastAsia="pl-PL"/>
        </w:rPr>
        <w:t>ych</w:t>
      </w:r>
      <w:r w:rsidR="00B67409" w:rsidRPr="00AE31CD">
        <w:rPr>
          <w:rFonts w:eastAsia="Times New Roman" w:cs="Arial"/>
          <w:szCs w:val="20"/>
          <w:lang w:eastAsia="pl-PL"/>
        </w:rPr>
        <w:t xml:space="preserve"> w u</w:t>
      </w:r>
      <w:r w:rsidRPr="00AE31CD">
        <w:rPr>
          <w:rFonts w:eastAsia="Times New Roman" w:cs="Arial"/>
          <w:szCs w:val="20"/>
          <w:lang w:eastAsia="pl-PL"/>
        </w:rPr>
        <w:t xml:space="preserve">mowie kosztów kwalifikowalnych dokonywaną </w:t>
      </w:r>
      <w:r w:rsidR="00BA2EBC" w:rsidRPr="00AE31CD">
        <w:rPr>
          <w:rFonts w:eastAsia="Times New Roman" w:cs="Arial"/>
          <w:szCs w:val="20"/>
          <w:lang w:eastAsia="pl-PL"/>
        </w:rPr>
        <w:t>na podstawie</w:t>
      </w:r>
      <w:r w:rsidRPr="00AE31CD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3BCE48A5" w14:textId="77777777" w:rsidR="008E7DBA" w:rsidRPr="00AE31CD" w:rsidRDefault="00616D4F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</w:t>
      </w:r>
      <w:r w:rsidR="008E7DBA" w:rsidRPr="00AE31CD">
        <w:rPr>
          <w:rFonts w:cs="Arial"/>
          <w:b/>
          <w:szCs w:val="20"/>
        </w:rPr>
        <w:t xml:space="preserve">rojekcie </w:t>
      </w:r>
      <w:r w:rsidR="008E7DBA" w:rsidRPr="00AE31CD">
        <w:rPr>
          <w:rFonts w:cs="Arial"/>
          <w:szCs w:val="20"/>
        </w:rPr>
        <w:t xml:space="preserve">– należy przez to rozumieć </w:t>
      </w:r>
      <w:r w:rsidR="0091143C" w:rsidRPr="00AE31CD">
        <w:rPr>
          <w:rFonts w:cs="Arial"/>
          <w:szCs w:val="20"/>
        </w:rPr>
        <w:t>projekt w rozumieniu art. 2 pkt 18 ustawy wdrożeniowej</w:t>
      </w:r>
      <w:r w:rsidR="008E7DBA" w:rsidRPr="00AE31CD">
        <w:rPr>
          <w:rFonts w:cs="Arial"/>
          <w:szCs w:val="20"/>
        </w:rPr>
        <w:t>;</w:t>
      </w:r>
    </w:p>
    <w:p w14:paraId="73C5C2E5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</w:t>
      </w:r>
      <w:r w:rsidR="005F4882" w:rsidRPr="00AE31CD">
        <w:rPr>
          <w:rFonts w:eastAsia="Times New Roman" w:cs="Arial"/>
          <w:szCs w:val="20"/>
          <w:lang w:eastAsia="pl-PL"/>
        </w:rPr>
        <w:t>, która służy m.in. do wspierania procesów związanych z obsługą projektu</w:t>
      </w:r>
      <w:r w:rsidRPr="00AE31CD">
        <w:rPr>
          <w:rFonts w:eastAsia="Times New Roman" w:cs="Arial"/>
          <w:szCs w:val="20"/>
          <w:lang w:eastAsia="pl-PL"/>
        </w:rPr>
        <w:t>;</w:t>
      </w:r>
    </w:p>
    <w:p w14:paraId="04D2CD0C" w14:textId="77777777" w:rsidR="008E7DBA" w:rsidRPr="00AE31CD" w:rsidRDefault="0091143C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ś</w:t>
      </w:r>
      <w:r w:rsidR="008E7DBA" w:rsidRPr="00AE31CD">
        <w:rPr>
          <w:rFonts w:cs="Arial"/>
          <w:b/>
          <w:szCs w:val="20"/>
        </w:rPr>
        <w:t>rodkach publicznych</w:t>
      </w:r>
      <w:r w:rsidR="008E7DBA" w:rsidRPr="00AE31CD">
        <w:rPr>
          <w:rFonts w:cs="Arial"/>
          <w:szCs w:val="20"/>
        </w:rPr>
        <w:t xml:space="preserve"> – należy przez to rozumieć środki, o których mowa w art. 5 ust. 1 ufp;</w:t>
      </w:r>
    </w:p>
    <w:p w14:paraId="2610F098" w14:textId="77777777" w:rsidR="008E7DBA" w:rsidRPr="00AE31CD" w:rsidRDefault="0091143C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</w:t>
      </w:r>
      <w:r w:rsidR="008E7DBA" w:rsidRPr="00AE31CD">
        <w:rPr>
          <w:rFonts w:cs="Arial"/>
          <w:b/>
          <w:szCs w:val="20"/>
        </w:rPr>
        <w:t>kładzie własnym beneficjenta</w:t>
      </w:r>
      <w:r w:rsidR="008E7DBA" w:rsidRPr="00AE31CD">
        <w:rPr>
          <w:rFonts w:cs="Arial"/>
          <w:szCs w:val="20"/>
        </w:rPr>
        <w:t xml:space="preserve"> – </w:t>
      </w:r>
      <w:r w:rsidR="0059692A" w:rsidRPr="00AE31CD">
        <w:rPr>
          <w:rFonts w:cs="Arial"/>
          <w:szCs w:val="20"/>
        </w:rPr>
        <w:t xml:space="preserve">należy przez to rozumieć </w:t>
      </w:r>
      <w:r w:rsidR="008E7DBA" w:rsidRPr="00AE31CD">
        <w:rPr>
          <w:rFonts w:cs="Arial"/>
          <w:szCs w:val="20"/>
        </w:rPr>
        <w:t xml:space="preserve">środki finansowe lub wkład niepieniężny </w:t>
      </w:r>
      <w:r w:rsidRPr="00AE31CD">
        <w:rPr>
          <w:rFonts w:cs="Arial"/>
          <w:szCs w:val="20"/>
        </w:rPr>
        <w:t>wniesione</w:t>
      </w:r>
      <w:r w:rsidR="008E7DBA" w:rsidRPr="00AE31CD">
        <w:rPr>
          <w:rFonts w:cs="Arial"/>
          <w:szCs w:val="20"/>
        </w:rPr>
        <w:t xml:space="preserve"> przez beneficjenta, które zostaną przeznaczone na pokrycie kosztów kwalifikowalnych </w:t>
      </w:r>
      <w:r w:rsidR="00F667BA" w:rsidRPr="00AE31CD">
        <w:rPr>
          <w:rFonts w:cs="Arial"/>
          <w:szCs w:val="20"/>
        </w:rPr>
        <w:br/>
      </w:r>
      <w:r w:rsidR="008E7DBA" w:rsidRPr="00AE31CD">
        <w:rPr>
          <w:rFonts w:cs="Arial"/>
          <w:szCs w:val="20"/>
        </w:rPr>
        <w:t>i które nie zostaną beneficjentowi przekazane w formie dofinansowania</w:t>
      </w:r>
      <w:r w:rsidR="008E7DBA" w:rsidRPr="00AE31CD">
        <w:rPr>
          <w:rFonts w:eastAsia="Times New Roman" w:cs="Arial"/>
          <w:szCs w:val="20"/>
          <w:lang w:eastAsia="pl-PL"/>
        </w:rPr>
        <w:t>;</w:t>
      </w:r>
    </w:p>
    <w:p w14:paraId="72EAC9A3" w14:textId="1E03CA32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 w:rsidR="00902137"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</w:t>
      </w:r>
      <w:r w:rsidR="0091143C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mowy;</w:t>
      </w:r>
    </w:p>
    <w:p w14:paraId="34466AED" w14:textId="7E4436B5" w:rsidR="006B3BE3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 w:rsidR="004E4ECB">
        <w:rPr>
          <w:rFonts w:cs="Arial"/>
          <w:szCs w:val="20"/>
        </w:rPr>
        <w:t>na podstawie którego przekazanywana jest płatność pośrednia lub końcowa</w:t>
      </w:r>
      <w:r w:rsidRPr="00AE31CD">
        <w:rPr>
          <w:rFonts w:cs="Arial"/>
          <w:szCs w:val="20"/>
        </w:rPr>
        <w:t>;</w:t>
      </w:r>
    </w:p>
    <w:p w14:paraId="0C80D18E" w14:textId="77777777" w:rsidR="008E7DBA" w:rsidRPr="00AE31CD" w:rsidRDefault="00DC78A2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z</w:t>
      </w:r>
      <w:r w:rsidR="008E7DBA" w:rsidRPr="00AE31CD">
        <w:rPr>
          <w:rFonts w:cs="Arial"/>
          <w:b/>
          <w:szCs w:val="20"/>
        </w:rPr>
        <w:t>leceniu płatności</w:t>
      </w:r>
      <w:r w:rsidR="008E7DBA"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ufp.</w:t>
      </w:r>
    </w:p>
    <w:p w14:paraId="44F3E4B1" w14:textId="77777777" w:rsidR="008E7DBA" w:rsidRPr="00AE31CD" w:rsidRDefault="008E7DBA" w:rsidP="00B25F4B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lastRenderedPageBreak/>
        <w:t>§ 2.</w:t>
      </w:r>
      <w:r w:rsidRPr="00AE31CD">
        <w:rPr>
          <w:rFonts w:cs="Arial"/>
        </w:rPr>
        <w:br/>
        <w:t xml:space="preserve">Przedmiot </w:t>
      </w:r>
      <w:r w:rsidR="004D49B3" w:rsidRPr="00AE31CD">
        <w:rPr>
          <w:rFonts w:cs="Arial"/>
        </w:rPr>
        <w:t>u</w:t>
      </w:r>
      <w:r w:rsidRPr="00AE31CD">
        <w:rPr>
          <w:rFonts w:cs="Arial"/>
        </w:rPr>
        <w:t>mowy</w:t>
      </w:r>
    </w:p>
    <w:p w14:paraId="5B99254D" w14:textId="77777777" w:rsidR="008E7DBA" w:rsidRPr="00AE31CD" w:rsidRDefault="008E7DBA" w:rsidP="008D28A2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określa zasady udzielenia przez Instytucję </w:t>
      </w:r>
      <w:r w:rsidR="00E15A13" w:rsidRPr="00AE31CD">
        <w:rPr>
          <w:rFonts w:cs="Arial"/>
          <w:szCs w:val="20"/>
        </w:rPr>
        <w:t xml:space="preserve">Pośredniczącą </w:t>
      </w:r>
      <w:r w:rsidR="004D49B3" w:rsidRPr="00AE31CD">
        <w:rPr>
          <w:rFonts w:cs="Arial"/>
          <w:szCs w:val="20"/>
        </w:rPr>
        <w:t>dofinansowania realizacji projektu pn</w:t>
      </w:r>
      <w:r w:rsidRPr="00AE31CD">
        <w:rPr>
          <w:rFonts w:cs="Arial"/>
          <w:szCs w:val="20"/>
        </w:rPr>
        <w:t>. „…………………………………………………...”</w:t>
      </w:r>
      <w:r w:rsidR="00DC78A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oraz prawa i obowiązk</w:t>
      </w:r>
      <w:r w:rsidR="004D49B3" w:rsidRPr="00AE31CD">
        <w:rPr>
          <w:rFonts w:cs="Arial"/>
          <w:szCs w:val="20"/>
        </w:rPr>
        <w:t>i Stron związane z realizacją p</w:t>
      </w:r>
      <w:r w:rsidRPr="00AE31CD">
        <w:rPr>
          <w:rFonts w:cs="Arial"/>
          <w:szCs w:val="20"/>
        </w:rPr>
        <w:t>rojektu.</w:t>
      </w:r>
    </w:p>
    <w:p w14:paraId="1D38F45C" w14:textId="77777777" w:rsidR="008E7DBA" w:rsidRPr="00AE31CD" w:rsidRDefault="008E7DBA" w:rsidP="008D28A2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 w:rsidR="004D49B3" w:rsidRPr="00AE31CD">
        <w:rPr>
          <w:rFonts w:cs="Arial"/>
          <w:szCs w:val="20"/>
        </w:rPr>
        <w:t xml:space="preserve"> zobowiązuje się do realizacji p</w:t>
      </w:r>
      <w:r w:rsidRPr="00AE31CD">
        <w:rPr>
          <w:rFonts w:cs="Arial"/>
          <w:szCs w:val="20"/>
        </w:rPr>
        <w:t>rojektu z należytą starannością i wykorzystania dofinansowania na zas</w:t>
      </w:r>
      <w:r w:rsidR="004D49B3" w:rsidRPr="00AE31CD">
        <w:rPr>
          <w:rFonts w:cs="Arial"/>
          <w:szCs w:val="20"/>
        </w:rPr>
        <w:t>adach określonych w u</w:t>
      </w:r>
      <w:r w:rsidRPr="00AE31CD">
        <w:rPr>
          <w:rFonts w:cs="Arial"/>
          <w:szCs w:val="20"/>
        </w:rPr>
        <w:t>mowie.</w:t>
      </w:r>
    </w:p>
    <w:p w14:paraId="2D032ACA" w14:textId="77777777" w:rsidR="008E7DBA" w:rsidRPr="00AE31CD" w:rsidRDefault="008E7DBA" w:rsidP="00990350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3.</w:t>
      </w:r>
      <w:r w:rsidRPr="00AE31CD">
        <w:rPr>
          <w:rFonts w:cs="Arial"/>
        </w:rPr>
        <w:br/>
        <w:t>Warunki realizacji projektu</w:t>
      </w:r>
    </w:p>
    <w:p w14:paraId="6D8D5827" w14:textId="77777777" w:rsidR="008E7DBA" w:rsidRPr="00AE31CD" w:rsidRDefault="008E7DBA" w:rsidP="00511FC7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</w:t>
      </w:r>
      <w:r w:rsidR="006A1221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 xml:space="preserve">rojektu, w zakresie określonym w </w:t>
      </w:r>
      <w:r w:rsidR="004757BF" w:rsidRPr="00AE31CD">
        <w:rPr>
          <w:rFonts w:ascii="Arial" w:hAnsi="Arial" w:cs="Arial"/>
          <w:szCs w:val="20"/>
        </w:rPr>
        <w:t>h</w:t>
      </w:r>
      <w:r w:rsidR="00984FB4" w:rsidRPr="00AE31CD">
        <w:rPr>
          <w:rFonts w:ascii="Arial" w:hAnsi="Arial" w:cs="Arial"/>
          <w:szCs w:val="20"/>
        </w:rPr>
        <w:t>armonogramie rzeczowo-finansowym</w:t>
      </w:r>
      <w:r w:rsidR="000E13A3" w:rsidRPr="00AE31CD">
        <w:rPr>
          <w:rFonts w:ascii="Arial" w:hAnsi="Arial" w:cs="Arial"/>
          <w:szCs w:val="20"/>
        </w:rPr>
        <w:t xml:space="preserve"> projektu</w:t>
      </w:r>
      <w:r w:rsidR="004757BF" w:rsidRPr="00AE31CD">
        <w:rPr>
          <w:rFonts w:ascii="Arial" w:hAnsi="Arial" w:cs="Arial"/>
          <w:szCs w:val="20"/>
        </w:rPr>
        <w:t xml:space="preserve"> stanowiącym załącznik 2 do umowy</w:t>
      </w:r>
      <w:r w:rsidRPr="00AE31CD">
        <w:rPr>
          <w:rFonts w:ascii="Arial" w:hAnsi="Arial" w:cs="Arial"/>
          <w:szCs w:val="20"/>
        </w:rPr>
        <w:t>, zgodnie z:</w:t>
      </w:r>
    </w:p>
    <w:p w14:paraId="627BC907" w14:textId="0D2BDC43" w:rsidR="008E7DBA" w:rsidRPr="00AE31CD" w:rsidRDefault="006A1221" w:rsidP="00511FC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</w:t>
      </w:r>
      <w:r w:rsidR="008E7DBA" w:rsidRPr="00AE31CD">
        <w:rPr>
          <w:rFonts w:cs="Arial"/>
          <w:szCs w:val="20"/>
        </w:rPr>
        <w:t>mową i jej załącznikami, w szczególności z wniosk</w:t>
      </w:r>
      <w:r w:rsidR="00D21916" w:rsidRPr="00AE31CD">
        <w:rPr>
          <w:rFonts w:cs="Arial"/>
          <w:szCs w:val="20"/>
        </w:rPr>
        <w:t>iem</w:t>
      </w:r>
      <w:r w:rsidR="008E7DBA" w:rsidRPr="00AE31CD">
        <w:rPr>
          <w:rFonts w:cs="Arial"/>
          <w:szCs w:val="20"/>
        </w:rPr>
        <w:t xml:space="preserve"> o dofinansowanie</w:t>
      </w:r>
      <w:r w:rsidR="005864C4" w:rsidRPr="00AE31CD">
        <w:rPr>
          <w:rFonts w:cs="Arial"/>
          <w:szCs w:val="20"/>
        </w:rPr>
        <w:t xml:space="preserve"> oraz </w:t>
      </w:r>
      <w:r w:rsidR="00E646D8">
        <w:rPr>
          <w:rFonts w:cs="Arial"/>
          <w:szCs w:val="20"/>
        </w:rPr>
        <w:t xml:space="preserve">branżowym </w:t>
      </w:r>
      <w:r w:rsidR="005864C4" w:rsidRPr="00AE31CD">
        <w:rPr>
          <w:rFonts w:cs="Arial"/>
          <w:szCs w:val="20"/>
        </w:rPr>
        <w:t>programem promocji</w:t>
      </w:r>
      <w:r w:rsidR="008E7DBA" w:rsidRPr="00AE31CD">
        <w:rPr>
          <w:rFonts w:cs="Arial"/>
          <w:szCs w:val="20"/>
        </w:rPr>
        <w:t>;</w:t>
      </w:r>
    </w:p>
    <w:p w14:paraId="41DBEAEF" w14:textId="77777777" w:rsidR="008E7DBA" w:rsidRPr="00AE31CD" w:rsidRDefault="008E7DBA" w:rsidP="00511FC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obowiązującymi przepisami prawa krajowego i Unii Europejskiej, w szczególności zasadami polityk unijnych, w tym dotyczących konkurencji, pomocy publicznej, zamówień publicznych oraz zrównoważonego rozwoju i równych szans;</w:t>
      </w:r>
    </w:p>
    <w:p w14:paraId="2CD0A10D" w14:textId="40F86BC1" w:rsidR="00D21916" w:rsidRPr="00AE31CD" w:rsidRDefault="008E7DBA" w:rsidP="00511FC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wytycznymi,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="000C431E" w:rsidRPr="00AE31CD">
        <w:rPr>
          <w:rFonts w:cs="Arial"/>
          <w:szCs w:val="20"/>
        </w:rPr>
        <w:t>.</w:t>
      </w:r>
      <w:r w:rsidR="000C431E" w:rsidRPr="00AE31CD">
        <w:rPr>
          <w:rStyle w:val="Odwoanieprzypisudolnego"/>
          <w:rFonts w:cs="Arial"/>
          <w:szCs w:val="20"/>
        </w:rPr>
        <w:footnoteReference w:id="2"/>
      </w:r>
    </w:p>
    <w:p w14:paraId="5ABF3B79" w14:textId="77777777" w:rsidR="00F666B5" w:rsidRPr="00AE31CD" w:rsidRDefault="008E7DBA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</w:t>
      </w:r>
      <w:r w:rsidR="00984FB4" w:rsidRPr="00AE31CD">
        <w:rPr>
          <w:rFonts w:cs="Arial"/>
          <w:szCs w:val="20"/>
        </w:rPr>
        <w:t>uje się</w:t>
      </w:r>
      <w:r w:rsidRPr="00AE31CD">
        <w:rPr>
          <w:rFonts w:cs="Arial"/>
          <w:szCs w:val="20"/>
        </w:rPr>
        <w:t xml:space="preserve"> do osiągnięcia założonych celów i wskaźników określonych we wniosku o dofinansowanie.</w:t>
      </w:r>
    </w:p>
    <w:p w14:paraId="7559834B" w14:textId="77777777" w:rsidR="004A0C7E" w:rsidRPr="00AE31CD" w:rsidRDefault="00F666B5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Projekt uznaje się za zrealizowany jeśli </w:t>
      </w:r>
      <w:r w:rsidR="00977521" w:rsidRPr="00AE31CD">
        <w:rPr>
          <w:rFonts w:cs="Arial"/>
          <w:szCs w:val="20"/>
        </w:rPr>
        <w:t xml:space="preserve">beneficjent </w:t>
      </w:r>
      <w:r w:rsidR="00EA1586" w:rsidRPr="00AE31CD">
        <w:rPr>
          <w:rFonts w:cs="Arial"/>
          <w:szCs w:val="20"/>
        </w:rPr>
        <w:t>wykonał i udokumentował w sposób określony w umowie pe</w:t>
      </w:r>
      <w:r w:rsidRPr="00AE31CD">
        <w:rPr>
          <w:rFonts w:cs="Arial"/>
          <w:szCs w:val="20"/>
        </w:rPr>
        <w:t>łny zakres rzeczowo-finansowy</w:t>
      </w:r>
      <w:r w:rsidR="00EA1586" w:rsidRPr="00AE31CD">
        <w:rPr>
          <w:rFonts w:cs="Arial"/>
          <w:szCs w:val="20"/>
        </w:rPr>
        <w:t xml:space="preserve"> projektu</w:t>
      </w:r>
      <w:r w:rsidR="00595852" w:rsidRPr="00AE31CD">
        <w:rPr>
          <w:rFonts w:cs="Arial"/>
          <w:szCs w:val="20"/>
        </w:rPr>
        <w:t>, osiągnął założone cele i wskaźniki projektu określone we wniosku o dofinansowanie</w:t>
      </w:r>
      <w:r w:rsidRPr="00AE31CD">
        <w:rPr>
          <w:rFonts w:cs="Arial"/>
          <w:szCs w:val="20"/>
        </w:rPr>
        <w:t xml:space="preserve"> oraz złożył wniosek o płatność końcową.</w:t>
      </w:r>
    </w:p>
    <w:p w14:paraId="060EDB7F" w14:textId="5EC63F9F" w:rsidR="00C17966" w:rsidRPr="00AE31CD" w:rsidRDefault="004A0C7E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może</w:t>
      </w:r>
      <w:r w:rsidR="006509B6" w:rsidRPr="00AE31CD">
        <w:rPr>
          <w:rFonts w:cs="Arial"/>
          <w:szCs w:val="20"/>
        </w:rPr>
        <w:t xml:space="preserve"> od dnia rozpoczęcia </w:t>
      </w:r>
      <w:r w:rsidRPr="00AE31CD">
        <w:rPr>
          <w:rFonts w:cs="Arial"/>
          <w:szCs w:val="20"/>
        </w:rPr>
        <w:t>okres</w:t>
      </w:r>
      <w:r w:rsidR="006509B6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 xml:space="preserve"> kwalifikowalności </w:t>
      </w:r>
      <w:r w:rsidR="00D433C2" w:rsidRPr="00AE31CD"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, o którym mowa w </w:t>
      </w:r>
      <w:r w:rsidR="00FE2F99" w:rsidRPr="00AE31CD">
        <w:rPr>
          <w:rFonts w:cs="Arial"/>
          <w:szCs w:val="20"/>
        </w:rPr>
        <w:t>§ 7</w:t>
      </w:r>
      <w:r w:rsidRPr="00AE31CD">
        <w:rPr>
          <w:rFonts w:cs="Arial"/>
          <w:szCs w:val="20"/>
        </w:rPr>
        <w:t xml:space="preserve"> ust. 1, d</w:t>
      </w:r>
      <w:r w:rsidR="00D433C2" w:rsidRPr="00AE31CD">
        <w:rPr>
          <w:rFonts w:cs="Arial"/>
          <w:szCs w:val="20"/>
        </w:rPr>
        <w:t xml:space="preserve">o </w:t>
      </w:r>
      <w:r w:rsidR="001E346F">
        <w:rPr>
          <w:rFonts w:cs="Arial"/>
          <w:szCs w:val="20"/>
        </w:rPr>
        <w:t>upływu 3 lat od dnia zakończenia realizacji projektu</w:t>
      </w:r>
      <w:r w:rsidRPr="00AE31CD">
        <w:rPr>
          <w:rFonts w:cs="Arial"/>
          <w:szCs w:val="20"/>
        </w:rPr>
        <w:t>, przenosić na inny podmiot praw, obowiązków lub</w:t>
      </w:r>
      <w:r w:rsidR="00080EFC" w:rsidRPr="00AE31CD">
        <w:rPr>
          <w:rFonts w:cs="Arial"/>
          <w:szCs w:val="20"/>
        </w:rPr>
        <w:t xml:space="preserve"> wierzytelności wynikających z u</w:t>
      </w:r>
      <w:r w:rsidRPr="00AE31CD">
        <w:rPr>
          <w:rFonts w:cs="Arial"/>
          <w:szCs w:val="20"/>
        </w:rPr>
        <w:t xml:space="preserve">mowy, bez zgody Instytucji </w:t>
      </w:r>
      <w:r w:rsidR="00E15A13" w:rsidRPr="00AE31CD">
        <w:rPr>
          <w:rFonts w:cs="Arial"/>
          <w:szCs w:val="20"/>
        </w:rPr>
        <w:t>Pośredniczącej</w:t>
      </w:r>
      <w:r w:rsidR="00C17966" w:rsidRPr="00AE31CD">
        <w:rPr>
          <w:rFonts w:cs="Arial"/>
          <w:szCs w:val="20"/>
        </w:rPr>
        <w:t>.</w:t>
      </w:r>
    </w:p>
    <w:p w14:paraId="0307455F" w14:textId="77777777" w:rsidR="00C076A6" w:rsidRPr="00AE31CD" w:rsidRDefault="008E7DBA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nie ponosi odpowiedzialności za szkody powstałe w związku z realizacją </w:t>
      </w:r>
      <w:r w:rsidR="00C076A6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</w:t>
      </w:r>
    </w:p>
    <w:p w14:paraId="48FD03C2" w14:textId="77777777" w:rsidR="000322F0" w:rsidRPr="00AE31CD" w:rsidRDefault="00770BE2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AE31CD">
        <w:rPr>
          <w:rFonts w:cs="Arial"/>
          <w:szCs w:val="20"/>
        </w:rPr>
        <w:t>ególnych operacji związanych z p</w:t>
      </w:r>
      <w:r w:rsidRPr="00AE31CD">
        <w:rPr>
          <w:rFonts w:cs="Arial"/>
          <w:szCs w:val="20"/>
        </w:rPr>
        <w:t>rojektem.</w:t>
      </w:r>
    </w:p>
    <w:p w14:paraId="2D8616CD" w14:textId="52980CCD" w:rsidR="009757B3" w:rsidRPr="00AE31CD" w:rsidRDefault="009757B3" w:rsidP="009757B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 w:rsidR="00B974F1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>przekazać</w:t>
      </w:r>
      <w:r w:rsidR="00B974F1">
        <w:rPr>
          <w:rFonts w:cs="Arial"/>
          <w:szCs w:val="20"/>
        </w:rPr>
        <w:t xml:space="preserve">, w terminie 7 dni od otrzymania wezwania 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</w:t>
      </w:r>
      <w:r w:rsidR="00B974F1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 w:rsidR="00B974F1"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</w:p>
    <w:p w14:paraId="0C25817B" w14:textId="77777777" w:rsidR="001877DF" w:rsidRPr="00AE31CD" w:rsidRDefault="001877DF" w:rsidP="005E73F8">
      <w:pPr>
        <w:spacing w:after="0" w:line="240" w:lineRule="auto"/>
        <w:ind w:left="357"/>
        <w:jc w:val="both"/>
        <w:rPr>
          <w:rFonts w:cs="Arial"/>
          <w:szCs w:val="20"/>
        </w:rPr>
      </w:pPr>
    </w:p>
    <w:p w14:paraId="15E4F858" w14:textId="77777777" w:rsidR="008E7DBA" w:rsidRPr="00AE31CD" w:rsidRDefault="008E7DBA" w:rsidP="008D28A2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lastRenderedPageBreak/>
        <w:t>§ 4.</w:t>
      </w:r>
      <w:r w:rsidR="00C352DD" w:rsidRPr="00AE31CD">
        <w:rPr>
          <w:rFonts w:cs="Arial"/>
        </w:rPr>
        <w:br/>
      </w:r>
      <w:r w:rsidRPr="00AE31CD">
        <w:rPr>
          <w:rFonts w:cs="Arial"/>
        </w:rPr>
        <w:t>SL2014</w:t>
      </w:r>
    </w:p>
    <w:p w14:paraId="0C180557" w14:textId="67A63058" w:rsidR="008E7DBA" w:rsidRPr="00AE31CD" w:rsidRDefault="008E7DBA" w:rsidP="00B71418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korzystania </w:t>
      </w:r>
      <w:r w:rsidR="00C076A6" w:rsidRPr="00AE31CD">
        <w:rPr>
          <w:rFonts w:cs="Arial"/>
          <w:szCs w:val="20"/>
        </w:rPr>
        <w:t>z SL2014 w procesie realizacji p</w:t>
      </w:r>
      <w:r w:rsidRPr="00AE31CD">
        <w:rPr>
          <w:rFonts w:cs="Arial"/>
          <w:szCs w:val="20"/>
        </w:rPr>
        <w:t>rojektu oraz przestrzegania aktualnej instrukcji</w:t>
      </w:r>
      <w:r w:rsidR="00014A45" w:rsidRPr="00AE31CD">
        <w:rPr>
          <w:rFonts w:cs="Arial"/>
          <w:szCs w:val="20"/>
        </w:rPr>
        <w:t xml:space="preserve"> Użytkownika B</w:t>
      </w:r>
      <w:r w:rsidR="0013145B" w:rsidRPr="00AE31CD">
        <w:rPr>
          <w:rStyle w:val="Odwoanieprzypisudolnego"/>
          <w:rFonts w:cs="Arial"/>
          <w:szCs w:val="20"/>
        </w:rPr>
        <w:footnoteReference w:id="3"/>
      </w:r>
      <w:r w:rsidRPr="00AE31CD">
        <w:rPr>
          <w:rFonts w:cs="Arial"/>
          <w:szCs w:val="20"/>
        </w:rPr>
        <w:t xml:space="preserve">, udostępnionej </w:t>
      </w:r>
      <w:r w:rsidR="004E4ECB">
        <w:t xml:space="preserve">na stronie internetowej </w:t>
      </w:r>
      <w:r w:rsidR="00B71418" w:rsidRPr="00B71418">
        <w:t>https://instrukcja.sl2014.gov.pl</w:t>
      </w:r>
      <w:r w:rsidRPr="00AE31CD">
        <w:rPr>
          <w:rFonts w:cs="Arial"/>
          <w:szCs w:val="20"/>
        </w:rPr>
        <w:t>.</w:t>
      </w:r>
    </w:p>
    <w:p w14:paraId="10918505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rzetelnego i bez</w:t>
      </w:r>
      <w:r w:rsidR="0013145B" w:rsidRPr="00AE31CD">
        <w:rPr>
          <w:rFonts w:cs="Arial"/>
          <w:szCs w:val="20"/>
        </w:rPr>
        <w:t>zwłocznego</w:t>
      </w:r>
      <w:r w:rsidRPr="00AE31CD">
        <w:rPr>
          <w:rFonts w:cs="Arial"/>
          <w:szCs w:val="20"/>
        </w:rPr>
        <w:t xml:space="preserve"> wprowadzania do SL2014 danych zgodnych ze stanem faktycznym</w:t>
      </w:r>
      <w:r w:rsidR="00E067CC" w:rsidRPr="00AE31CD">
        <w:rPr>
          <w:rFonts w:cs="Arial"/>
          <w:szCs w:val="20"/>
        </w:rPr>
        <w:t xml:space="preserve"> </w:t>
      </w:r>
      <w:r w:rsidR="00E067CC" w:rsidRPr="00AE31CD">
        <w:rPr>
          <w:rFonts w:cs="Arial"/>
        </w:rPr>
        <w:t xml:space="preserve">w terminie wynikającym z </w:t>
      </w:r>
      <w:r w:rsidR="00E067CC" w:rsidRPr="00AE31CD">
        <w:rPr>
          <w:rFonts w:cs="Arial"/>
          <w:i/>
        </w:rPr>
        <w:t>Wytycznych w zakresie warunków gromadzenia i przekazywania danych w postaci elektronicznej na lata 2014-2020</w:t>
      </w:r>
      <w:r w:rsidR="00E067CC" w:rsidRPr="00AE31CD">
        <w:rPr>
          <w:rFonts w:cs="Arial"/>
        </w:rPr>
        <w:t xml:space="preserve"> wydanych przez Ministra Infrastruktury i Rozwoju</w:t>
      </w:r>
      <w:r w:rsidRPr="00AE31CD">
        <w:rPr>
          <w:rFonts w:cs="Arial"/>
          <w:szCs w:val="20"/>
        </w:rPr>
        <w:t>.</w:t>
      </w:r>
    </w:p>
    <w:p w14:paraId="39A8BCF3" w14:textId="7EB2B4E6" w:rsidR="008E7DBA" w:rsidRPr="00AE31CD" w:rsidRDefault="008E7DBA" w:rsidP="00511FC7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 w SL2014 przez osoby uprawnione do wykonywania czy</w:t>
      </w:r>
      <w:r w:rsidR="00C076A6" w:rsidRPr="00AE31CD">
        <w:rPr>
          <w:rFonts w:cs="Arial"/>
          <w:b w:val="0"/>
        </w:rPr>
        <w:t xml:space="preserve">nności związanych </w:t>
      </w:r>
      <w:r w:rsidR="008C1BB0" w:rsidRPr="00AE31CD">
        <w:rPr>
          <w:rFonts w:cs="Arial"/>
          <w:b w:val="0"/>
        </w:rPr>
        <w:br/>
      </w:r>
      <w:r w:rsidR="00C076A6" w:rsidRPr="00AE31CD">
        <w:rPr>
          <w:rFonts w:cs="Arial"/>
          <w:b w:val="0"/>
        </w:rPr>
        <w:t>z realizacją p</w:t>
      </w:r>
      <w:r w:rsidRPr="00AE31CD">
        <w:rPr>
          <w:rFonts w:cs="Arial"/>
          <w:b w:val="0"/>
        </w:rPr>
        <w:t>rojektu</w:t>
      </w:r>
      <w:r w:rsidR="001E346F">
        <w:rPr>
          <w:rFonts w:cs="Arial"/>
          <w:b w:val="0"/>
        </w:rPr>
        <w:t xml:space="preserve"> udostępnionego na stronie internetowej </w:t>
      </w:r>
      <w:r w:rsidR="001E346F" w:rsidRPr="005D4CEA">
        <w:rPr>
          <w:b w:val="0"/>
        </w:rPr>
        <w:t>https:// sl.gov.pl</w:t>
      </w:r>
      <w:r w:rsidR="001E346F"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.</w:t>
      </w:r>
    </w:p>
    <w:p w14:paraId="19658F98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  <w:szCs w:val="20"/>
        </w:rPr>
        <w:footnoteReference w:id="4"/>
      </w:r>
      <w:r w:rsidRPr="00AE31CD">
        <w:rPr>
          <w:rFonts w:cs="Arial"/>
          <w:szCs w:val="20"/>
        </w:rPr>
        <w:t xml:space="preserve"> do wykonywania w jego imieniu czy</w:t>
      </w:r>
      <w:r w:rsidR="00C076A6" w:rsidRPr="00AE31CD">
        <w:rPr>
          <w:rFonts w:cs="Arial"/>
          <w:szCs w:val="20"/>
        </w:rPr>
        <w:t>nności związanych z realizacją p</w:t>
      </w:r>
      <w:r w:rsidRPr="00AE31CD">
        <w:rPr>
          <w:rFonts w:cs="Arial"/>
          <w:szCs w:val="20"/>
        </w:rPr>
        <w:t xml:space="preserve">rojektu oraz ich zgłoszenia 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</w:t>
      </w:r>
      <w:r w:rsidR="00014A45" w:rsidRPr="00AE31CD">
        <w:rPr>
          <w:rFonts w:eastAsia="Times New Roman"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68428179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>Beneficjent zobowiązuje się wykorzystywać profil zaufany ePUAP lub bezpieczny podpis elektroniczny weryfikowany za pomocą ważnego kwalifikowanego certyfikatu w ramach uwierzytelniania czynności dokonywanych w ramach SL2014.</w:t>
      </w:r>
    </w:p>
    <w:p w14:paraId="5A6DF531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z powodów technicznych wykorzystanie profilu zaufanego ePUAP nie jest możliwe, uwierzytelnienie następuje przez wykorzystanie loginu i hasła wygenerowanego przez SL2014:</w:t>
      </w:r>
    </w:p>
    <w:p w14:paraId="47644AC4" w14:textId="77777777" w:rsidR="008E7DBA" w:rsidRPr="00AE31CD" w:rsidRDefault="008E7DBA" w:rsidP="00511FC7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krajowego, jako login stosuje się PESEL osoby uprawnionej;</w:t>
      </w:r>
    </w:p>
    <w:p w14:paraId="6D95259B" w14:textId="77777777" w:rsidR="008E7DBA" w:rsidRPr="00AE31CD" w:rsidRDefault="008E7DBA" w:rsidP="00511FC7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zagranicznego, jako login stosuje się adres e-mail.</w:t>
      </w:r>
    </w:p>
    <w:p w14:paraId="0DD09470" w14:textId="77777777" w:rsidR="008E7DBA" w:rsidRPr="00AE31CD" w:rsidRDefault="008E7DBA" w:rsidP="00511FC7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Beneficjent zobowiązuje się do informowania </w:t>
      </w:r>
      <w:r w:rsidR="008C1BB0" w:rsidRPr="00AE31CD">
        <w:rPr>
          <w:rFonts w:cs="Arial"/>
          <w:b w:val="0"/>
        </w:rPr>
        <w:t xml:space="preserve">Instytucji </w:t>
      </w:r>
      <w:r w:rsidR="00E15A13" w:rsidRPr="00AE31CD">
        <w:rPr>
          <w:rFonts w:cs="Arial"/>
          <w:b w:val="0"/>
        </w:rPr>
        <w:t xml:space="preserve">Pośredniczącej </w:t>
      </w:r>
      <w:r w:rsidRPr="00AE31CD">
        <w:rPr>
          <w:rFonts w:cs="Arial"/>
          <w:b w:val="0"/>
        </w:rPr>
        <w:t>o każdym nieautoryzowanym dostępie do danych beneficjenta w SL2014.</w:t>
      </w:r>
    </w:p>
    <w:p w14:paraId="15DB3A2C" w14:textId="38FEBC7E" w:rsidR="002F677F" w:rsidRPr="00AE31CD" w:rsidRDefault="008E7DBA" w:rsidP="002F677F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 xml:space="preserve">Beneficjent jest zobowiązany podczas </w:t>
      </w:r>
      <w:r w:rsidR="00C076A6" w:rsidRPr="00AE31CD" w:rsidDel="002F677F">
        <w:rPr>
          <w:rFonts w:cs="Arial"/>
          <w:b w:val="0"/>
        </w:rPr>
        <w:t xml:space="preserve">kontroli </w:t>
      </w:r>
      <w:r w:rsidR="005437F2" w:rsidRPr="00AE31CD" w:rsidDel="002F677F">
        <w:rPr>
          <w:rFonts w:cs="Arial"/>
          <w:b w:val="0"/>
        </w:rPr>
        <w:t>w</w:t>
      </w:r>
      <w:r w:rsidR="00C076A6" w:rsidRPr="00AE31CD" w:rsidDel="002F677F">
        <w:rPr>
          <w:rFonts w:cs="Arial"/>
          <w:b w:val="0"/>
        </w:rPr>
        <w:t xml:space="preserve"> miejscu realizacji p</w:t>
      </w:r>
      <w:r w:rsidRPr="00AE31CD" w:rsidDel="002F677F">
        <w:rPr>
          <w:rFonts w:cs="Arial"/>
          <w:b w:val="0"/>
        </w:rPr>
        <w:t xml:space="preserve">rojektu, o której mowa w </w:t>
      </w:r>
      <w:r w:rsidR="008C1BB0" w:rsidRPr="00AE31CD" w:rsidDel="002F677F">
        <w:rPr>
          <w:rFonts w:cs="Arial"/>
          <w:b w:val="0"/>
        </w:rPr>
        <w:t xml:space="preserve">§ </w:t>
      </w:r>
      <w:r w:rsidR="00DB43E1" w:rsidRPr="00AE31CD" w:rsidDel="002F677F">
        <w:rPr>
          <w:rFonts w:cs="Arial"/>
          <w:b w:val="0"/>
        </w:rPr>
        <w:t>1</w:t>
      </w:r>
      <w:r w:rsidR="005D59C3"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</w:t>
      </w:r>
      <w:r w:rsidR="00C076A6" w:rsidRPr="00AE31CD" w:rsidDel="002F677F">
        <w:rPr>
          <w:rFonts w:cs="Arial"/>
          <w:b w:val="0"/>
        </w:rPr>
        <w:t>2014 związanych z realizowanym p</w:t>
      </w:r>
      <w:r w:rsidRPr="00AE31CD" w:rsidDel="002F677F">
        <w:rPr>
          <w:rFonts w:cs="Arial"/>
          <w:b w:val="0"/>
        </w:rPr>
        <w:t xml:space="preserve">rojektem. Przekazanie dokumentów drogą elektroniczną nie </w:t>
      </w:r>
      <w:r w:rsidR="005437F2" w:rsidRPr="00AE31CD" w:rsidDel="002F677F">
        <w:rPr>
          <w:rFonts w:cs="Arial"/>
          <w:b w:val="0"/>
        </w:rPr>
        <w:t xml:space="preserve">zwalnia </w:t>
      </w:r>
      <w:r w:rsidRPr="00AE31CD" w:rsidDel="002F677F">
        <w:rPr>
          <w:rFonts w:cs="Arial"/>
          <w:b w:val="0"/>
        </w:rPr>
        <w:t xml:space="preserve">beneficjenta </w:t>
      </w:r>
      <w:r w:rsidR="005437F2" w:rsidRPr="00AE31CD" w:rsidDel="002F677F">
        <w:rPr>
          <w:rFonts w:cs="Arial"/>
          <w:b w:val="0"/>
        </w:rPr>
        <w:t xml:space="preserve">z </w:t>
      </w:r>
      <w:r w:rsidRPr="00AE31CD" w:rsidDel="002F677F">
        <w:rPr>
          <w:rFonts w:cs="Arial"/>
          <w:b w:val="0"/>
        </w:rPr>
        <w:t xml:space="preserve">obowiązku przechowywania oryginałów dokumentów przez okres, o którym mowa w </w:t>
      </w:r>
      <w:r w:rsidR="000E2F19" w:rsidRPr="00AE31CD" w:rsidDel="002F677F">
        <w:rPr>
          <w:rFonts w:cs="Arial"/>
          <w:b w:val="0"/>
        </w:rPr>
        <w:t xml:space="preserve">§ </w:t>
      </w:r>
      <w:r w:rsidR="00DB43E1" w:rsidRPr="00AE31CD" w:rsidDel="002F677F">
        <w:rPr>
          <w:rFonts w:cs="Arial"/>
          <w:b w:val="0"/>
        </w:rPr>
        <w:t>1</w:t>
      </w:r>
      <w:r w:rsidR="005D59C3">
        <w:rPr>
          <w:rFonts w:cs="Arial"/>
          <w:b w:val="0"/>
        </w:rPr>
        <w:t>4</w:t>
      </w:r>
      <w:r w:rsidR="00DB43E1" w:rsidRPr="00AE31CD" w:rsidDel="002F677F">
        <w:rPr>
          <w:rFonts w:cs="Arial"/>
          <w:b w:val="0"/>
        </w:rPr>
        <w:t xml:space="preserve"> </w:t>
      </w:r>
      <w:r w:rsidRPr="00AE31CD" w:rsidDel="002F677F">
        <w:rPr>
          <w:rFonts w:cs="Arial"/>
          <w:b w:val="0"/>
        </w:rPr>
        <w:t xml:space="preserve">ust. </w:t>
      </w:r>
      <w:r w:rsidR="007C37B0" w:rsidRPr="00AE31CD" w:rsidDel="002F677F">
        <w:rPr>
          <w:rFonts w:cs="Arial"/>
          <w:b w:val="0"/>
        </w:rPr>
        <w:t>8</w:t>
      </w:r>
      <w:r w:rsidRPr="00AE31CD" w:rsidDel="002F677F">
        <w:rPr>
          <w:rFonts w:cs="Arial"/>
          <w:b w:val="0"/>
        </w:rPr>
        <w:t xml:space="preserve"> i ich udostępniania podczas kontroli </w:t>
      </w:r>
      <w:r w:rsidR="005437F2" w:rsidRPr="00AE31CD" w:rsidDel="002F677F">
        <w:rPr>
          <w:rFonts w:cs="Arial"/>
          <w:b w:val="0"/>
        </w:rPr>
        <w:t>w</w:t>
      </w:r>
      <w:r w:rsidRPr="00AE31CD" w:rsidDel="002F677F">
        <w:rPr>
          <w:rFonts w:cs="Arial"/>
          <w:b w:val="0"/>
        </w:rPr>
        <w:t xml:space="preserve"> miejscu</w:t>
      </w:r>
      <w:r w:rsidR="000E2F19" w:rsidRPr="00AE31CD" w:rsidDel="002F677F">
        <w:rPr>
          <w:rFonts w:cs="Arial"/>
          <w:b w:val="0"/>
        </w:rPr>
        <w:t xml:space="preserve"> realizacji projektu</w:t>
      </w:r>
      <w:r w:rsidRPr="00AE31CD" w:rsidDel="002F677F">
        <w:rPr>
          <w:rFonts w:cs="Arial"/>
          <w:b w:val="0"/>
        </w:rPr>
        <w:t>.</w:t>
      </w:r>
      <w:r w:rsidR="002F677F" w:rsidRPr="00AE31CD">
        <w:rPr>
          <w:rFonts w:cs="Arial"/>
          <w:b w:val="0"/>
        </w:rPr>
        <w:t xml:space="preserve"> </w:t>
      </w:r>
    </w:p>
    <w:p w14:paraId="16536747" w14:textId="3FB0E9EA" w:rsidR="008B1FCF" w:rsidRPr="00AE31CD" w:rsidRDefault="008B1FCF" w:rsidP="008D28A2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Pr="00AE31CD">
        <w:rPr>
          <w:rFonts w:cs="Arial"/>
        </w:rPr>
        <w:br/>
      </w:r>
      <w:r w:rsidR="00B22A0D" w:rsidRPr="00AE31CD">
        <w:rPr>
          <w:rFonts w:cs="Arial"/>
        </w:rPr>
        <w:t xml:space="preserve">Termin </w:t>
      </w:r>
      <w:r w:rsidRPr="00AE31CD">
        <w:rPr>
          <w:rFonts w:cs="Arial"/>
        </w:rPr>
        <w:t>realizacji projektu</w:t>
      </w:r>
    </w:p>
    <w:p w14:paraId="18ADD89A" w14:textId="77777777" w:rsidR="00B444CD" w:rsidRPr="00AE31CD" w:rsidRDefault="00B22A0D" w:rsidP="005E73F8">
      <w:pPr>
        <w:pStyle w:val="Nagwek1"/>
        <w:keepNext w:val="0"/>
        <w:numPr>
          <w:ilvl w:val="0"/>
          <w:numId w:val="51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Beneficjent </w:t>
      </w:r>
      <w:r w:rsidR="000E2F19" w:rsidRPr="00AE31CD">
        <w:rPr>
          <w:rFonts w:cs="Arial"/>
          <w:b w:val="0"/>
        </w:rPr>
        <w:t>zobowiązuje się</w:t>
      </w:r>
      <w:r w:rsidRPr="00AE31CD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605B3C33" w14:textId="77777777" w:rsidR="00595852" w:rsidRPr="00AE31CD" w:rsidRDefault="00F3167E" w:rsidP="00595852">
      <w:pPr>
        <w:pStyle w:val="Nagwek1"/>
        <w:keepNext w:val="0"/>
        <w:numPr>
          <w:ilvl w:val="0"/>
          <w:numId w:val="51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</w:t>
      </w:r>
      <w:r w:rsidR="00595852" w:rsidRPr="00AE31CD">
        <w:rPr>
          <w:rFonts w:cs="Arial"/>
          <w:b w:val="0"/>
        </w:rPr>
        <w:t xml:space="preserve">zaciągnięcia pierwszego </w:t>
      </w:r>
      <w:r w:rsidR="00595852" w:rsidRPr="00AE31CD">
        <w:rPr>
          <w:rFonts w:cs="Arial"/>
          <w:b w:val="0"/>
          <w:color w:val="000000"/>
        </w:rPr>
        <w:t xml:space="preserve">prawnie wiążącego </w:t>
      </w:r>
      <w:r w:rsidR="00595852"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="00595852" w:rsidRPr="00AE31CD">
        <w:rPr>
          <w:b w:val="0"/>
        </w:rPr>
        <w:t xml:space="preserve">miejsca wystawowego na targach, opłatą rejestracyjną za udział w targach oraz wpisem do katalogu targowego. </w:t>
      </w:r>
    </w:p>
    <w:p w14:paraId="27214978" w14:textId="395A7EE5" w:rsidR="003F3BB1" w:rsidRPr="00AE31CD" w:rsidRDefault="00775147" w:rsidP="00EC4231">
      <w:pPr>
        <w:pStyle w:val="Nagwek1"/>
        <w:keepNext w:val="0"/>
        <w:numPr>
          <w:ilvl w:val="0"/>
          <w:numId w:val="51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 w:rsidR="007E2F4A"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 w:rsidR="007E2F4A">
        <w:rPr>
          <w:rFonts w:eastAsiaTheme="minorHAnsi" w:cs="Arial"/>
          <w:b w:val="0"/>
          <w:color w:val="000000"/>
        </w:rPr>
        <w:t>realizacji proj</w:t>
      </w:r>
      <w:r w:rsidR="00A74F2B">
        <w:rPr>
          <w:rFonts w:eastAsiaTheme="minorHAnsi" w:cs="Arial"/>
          <w:b w:val="0"/>
          <w:color w:val="000000"/>
        </w:rPr>
        <w:t>ektu</w:t>
      </w:r>
      <w:r w:rsidRPr="00AE31CD">
        <w:rPr>
          <w:rFonts w:eastAsiaTheme="minorHAnsi" w:cs="Arial"/>
          <w:b w:val="0"/>
          <w:color w:val="000000"/>
        </w:rPr>
        <w:t xml:space="preserve">. </w:t>
      </w:r>
      <w:r w:rsidR="00595852" w:rsidRPr="00AE31CD">
        <w:rPr>
          <w:b w:val="0"/>
        </w:rPr>
        <w:t xml:space="preserve">Zawarcie umowy z wykonawcą </w:t>
      </w:r>
      <w:r w:rsidR="00AD6FD2">
        <w:rPr>
          <w:b w:val="0"/>
        </w:rPr>
        <w:t>uznaje się za</w:t>
      </w:r>
      <w:r w:rsidR="00595852" w:rsidRPr="00AE31CD">
        <w:rPr>
          <w:b w:val="0"/>
        </w:rPr>
        <w:t xml:space="preserve"> rozpoczęci</w:t>
      </w:r>
      <w:r w:rsidR="00AD6FD2">
        <w:rPr>
          <w:b w:val="0"/>
        </w:rPr>
        <w:t>e</w:t>
      </w:r>
      <w:r w:rsidR="00595852" w:rsidRPr="00AE31CD">
        <w:rPr>
          <w:b w:val="0"/>
        </w:rPr>
        <w:t xml:space="preserve"> </w:t>
      </w:r>
      <w:r w:rsidR="007E2F4A">
        <w:rPr>
          <w:b w:val="0"/>
        </w:rPr>
        <w:t xml:space="preserve">realizacji </w:t>
      </w:r>
      <w:r w:rsidR="00595852" w:rsidRPr="00AE31CD">
        <w:rPr>
          <w:b w:val="0"/>
        </w:rPr>
        <w:t>projektu.</w:t>
      </w:r>
    </w:p>
    <w:p w14:paraId="430C4B5F" w14:textId="77777777" w:rsidR="00AF5370" w:rsidRPr="00AE31CD" w:rsidRDefault="003F3BB1" w:rsidP="00511FC7">
      <w:pPr>
        <w:pStyle w:val="Nagwek1"/>
        <w:keepNext w:val="0"/>
        <w:numPr>
          <w:ilvl w:val="0"/>
          <w:numId w:val="51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zakończenie realizacji projektu uznaje się </w:t>
      </w:r>
      <w:r w:rsidR="001A6067" w:rsidRPr="00AE31CD">
        <w:rPr>
          <w:rFonts w:cs="Arial"/>
          <w:b w:val="0"/>
        </w:rPr>
        <w:t xml:space="preserve">dzień </w:t>
      </w:r>
      <w:r w:rsidR="001602B3" w:rsidRPr="00AE31CD">
        <w:rPr>
          <w:rFonts w:cs="Arial"/>
          <w:b w:val="0"/>
        </w:rPr>
        <w:t xml:space="preserve">dokonania płatności końcowej </w:t>
      </w:r>
      <w:r w:rsidR="001A6067" w:rsidRPr="00AE31CD">
        <w:rPr>
          <w:rFonts w:cs="Arial"/>
          <w:b w:val="0"/>
        </w:rPr>
        <w:t xml:space="preserve">na rachunek bankowy beneficjenta w przypadku, gdy w ramach rozliczenia wniosku o płatność końcową </w:t>
      </w:r>
      <w:r w:rsidR="001A6067" w:rsidRPr="00AE31CD">
        <w:rPr>
          <w:rFonts w:cs="Arial"/>
          <w:b w:val="0"/>
        </w:rPr>
        <w:lastRenderedPageBreak/>
        <w:t>benef</w:t>
      </w:r>
      <w:r w:rsidR="00030466" w:rsidRPr="00AE31CD">
        <w:rPr>
          <w:rFonts w:cs="Arial"/>
          <w:b w:val="0"/>
        </w:rPr>
        <w:t>icjentowi przekazywan</w:t>
      </w:r>
      <w:r w:rsidR="001602B3" w:rsidRPr="00AE31CD">
        <w:rPr>
          <w:rFonts w:cs="Arial"/>
          <w:b w:val="0"/>
        </w:rPr>
        <w:t>a</w:t>
      </w:r>
      <w:r w:rsidR="00030466" w:rsidRPr="00AE31CD">
        <w:rPr>
          <w:rFonts w:cs="Arial"/>
          <w:b w:val="0"/>
        </w:rPr>
        <w:t xml:space="preserve"> </w:t>
      </w:r>
      <w:r w:rsidR="001602B3" w:rsidRPr="00AE31CD">
        <w:rPr>
          <w:rFonts w:cs="Arial"/>
          <w:b w:val="0"/>
        </w:rPr>
        <w:t xml:space="preserve">jest </w:t>
      </w:r>
      <w:r w:rsidR="00030466" w:rsidRPr="00AE31CD">
        <w:rPr>
          <w:rFonts w:cs="Arial"/>
          <w:b w:val="0"/>
        </w:rPr>
        <w:t>płatnoś</w:t>
      </w:r>
      <w:r w:rsidR="001602B3" w:rsidRPr="00AE31CD">
        <w:rPr>
          <w:rFonts w:cs="Arial"/>
          <w:b w:val="0"/>
        </w:rPr>
        <w:t>ć</w:t>
      </w:r>
      <w:r w:rsidR="001A6067" w:rsidRPr="00AE31CD">
        <w:rPr>
          <w:rFonts w:cs="Arial"/>
          <w:b w:val="0"/>
        </w:rPr>
        <w:t xml:space="preserve"> lub dzień zatwierdzenia wniosku o płatność końcową – w pozostałych przypadkach</w:t>
      </w:r>
      <w:r w:rsidR="00775147"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5"/>
      </w:r>
      <w:r w:rsidR="001A6067" w:rsidRPr="00AE31CD">
        <w:rPr>
          <w:rFonts w:cs="Arial"/>
          <w:b w:val="0"/>
        </w:rPr>
        <w:t>.</w:t>
      </w:r>
    </w:p>
    <w:p w14:paraId="49B45FFE" w14:textId="77777777" w:rsidR="008E7DBA" w:rsidRPr="00AE31CD" w:rsidRDefault="008E7DBA" w:rsidP="00203F3D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</w:r>
      <w:r w:rsidR="00F707B4" w:rsidRPr="00AE31CD">
        <w:rPr>
          <w:rFonts w:cs="Arial"/>
        </w:rPr>
        <w:t>Koszt</w:t>
      </w:r>
      <w:r w:rsidRPr="00AE31CD">
        <w:rPr>
          <w:rFonts w:cs="Arial"/>
        </w:rPr>
        <w:t xml:space="preserve"> </w:t>
      </w:r>
      <w:r w:rsidR="008B1FCF" w:rsidRPr="00AE31CD">
        <w:rPr>
          <w:rFonts w:cs="Arial"/>
        </w:rPr>
        <w:t>p</w:t>
      </w:r>
      <w:r w:rsidRPr="00AE31CD">
        <w:rPr>
          <w:rFonts w:cs="Arial"/>
        </w:rPr>
        <w:t>rojektu i wartość dofinansowania</w:t>
      </w:r>
    </w:p>
    <w:p w14:paraId="27D35D01" w14:textId="77777777" w:rsidR="00C5555E" w:rsidRPr="00AE31CD" w:rsidRDefault="00C5555E" w:rsidP="008D28A2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Całkowity koszt realizacji projektu wynosi ………………. zł (słownie: ……………. złotych).</w:t>
      </w:r>
    </w:p>
    <w:p w14:paraId="72A3BF02" w14:textId="77777777" w:rsidR="008E7DBA" w:rsidRPr="00AE31CD" w:rsidRDefault="00C5555E" w:rsidP="008D28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</w:t>
      </w:r>
      <w:r w:rsidR="00F707B4" w:rsidRPr="00AE31CD">
        <w:rPr>
          <w:rFonts w:cs="Arial"/>
          <w:szCs w:val="20"/>
        </w:rPr>
        <w:t xml:space="preserve"> projektu.</w:t>
      </w:r>
    </w:p>
    <w:p w14:paraId="0EE3B327" w14:textId="77777777" w:rsidR="008E7DBA" w:rsidRPr="00AE31CD" w:rsidRDefault="008E7DBA" w:rsidP="008D28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C02FE0" w:rsidRPr="00AE31CD">
        <w:rPr>
          <w:rFonts w:cs="Arial"/>
          <w:szCs w:val="20"/>
        </w:rPr>
        <w:t>, przy czym:</w:t>
      </w:r>
    </w:p>
    <w:p w14:paraId="505CA9B9" w14:textId="77777777" w:rsidR="00595852" w:rsidRPr="00AE31CD" w:rsidRDefault="00595852" w:rsidP="00595852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maksymalna kwota kosztów </w:t>
      </w:r>
      <w:r w:rsidR="00F36DFE" w:rsidRPr="00AE31CD">
        <w:rPr>
          <w:rFonts w:ascii="Arial" w:hAnsi="Arial" w:cs="Arial"/>
          <w:szCs w:val="20"/>
        </w:rPr>
        <w:t>kwalifikowalnych</w:t>
      </w:r>
      <w:r w:rsidRPr="00AE31CD">
        <w:rPr>
          <w:rFonts w:ascii="Arial" w:hAnsi="Arial" w:cs="Arial"/>
          <w:szCs w:val="20"/>
        </w:rPr>
        <w:t xml:space="preserve">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Pr="00AE31CD">
        <w:rPr>
          <w:rFonts w:ascii="Arial" w:hAnsi="Arial" w:cs="Arial"/>
          <w:szCs w:val="20"/>
        </w:rPr>
        <w:t xml:space="preserve"> (pomoc inna niż </w:t>
      </w:r>
      <w:r w:rsidRPr="00AE31CD">
        <w:rPr>
          <w:rFonts w:ascii="Arial" w:hAnsi="Arial" w:cs="Arial"/>
          <w:i/>
          <w:szCs w:val="20"/>
        </w:rPr>
        <w:t>de minimis</w:t>
      </w:r>
      <w:r w:rsidRPr="00AE31CD">
        <w:rPr>
          <w:rFonts w:ascii="Arial" w:hAnsi="Arial" w:cs="Arial"/>
          <w:szCs w:val="20"/>
        </w:rPr>
        <w:t>) wynosi ......................... zł (słownie: .......................... złotych) (jeśli dotyczy);</w:t>
      </w:r>
    </w:p>
    <w:p w14:paraId="0DE7EDC9" w14:textId="77777777" w:rsidR="00595852" w:rsidRPr="00AE31CD" w:rsidRDefault="00595852" w:rsidP="00595852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maksymalna kwota </w:t>
      </w:r>
      <w:r w:rsidR="00F36DFE" w:rsidRPr="00AE31CD">
        <w:rPr>
          <w:rFonts w:ascii="Arial" w:hAnsi="Arial" w:cs="Arial"/>
          <w:szCs w:val="20"/>
        </w:rPr>
        <w:t>kosztów kwalifikowalnych</w:t>
      </w:r>
      <w:r w:rsidRPr="00AE31CD">
        <w:rPr>
          <w:rFonts w:ascii="Arial" w:hAnsi="Arial" w:cs="Arial"/>
          <w:szCs w:val="20"/>
        </w:rPr>
        <w:t xml:space="preserve">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(pomoc </w:t>
      </w:r>
      <w:r w:rsidRPr="00AE31CD">
        <w:rPr>
          <w:rFonts w:ascii="Arial" w:hAnsi="Arial" w:cs="Arial"/>
          <w:i/>
          <w:szCs w:val="20"/>
        </w:rPr>
        <w:t>de minimis</w:t>
      </w:r>
      <w:r w:rsidRPr="00AE31CD">
        <w:rPr>
          <w:rFonts w:ascii="Arial" w:hAnsi="Arial" w:cs="Arial"/>
          <w:szCs w:val="20"/>
        </w:rPr>
        <w:t>) wynosi ......................... zł (słownie: .......................... złotych) (jeśli dotyczy), w tym:</w:t>
      </w:r>
    </w:p>
    <w:p w14:paraId="2D4D6023" w14:textId="6F3ECFC7" w:rsidR="00E646D8" w:rsidRPr="00594E09" w:rsidRDefault="00595852" w:rsidP="00594E09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</w:t>
      </w:r>
      <w:r w:rsidR="00F36DFE" w:rsidRPr="00594E09">
        <w:rPr>
          <w:rFonts w:ascii="Arial" w:hAnsi="Arial" w:cs="Arial"/>
          <w:szCs w:val="20"/>
        </w:rPr>
        <w:t xml:space="preserve">kosztów kwalifikowalnych </w:t>
      </w:r>
      <w:r w:rsidRPr="00594E09">
        <w:rPr>
          <w:rFonts w:ascii="Arial" w:hAnsi="Arial" w:cs="Arial"/>
          <w:szCs w:val="20"/>
        </w:rPr>
        <w:t xml:space="preserve">na pokrycie kosztów </w:t>
      </w:r>
      <w:r w:rsidRPr="00594E09">
        <w:rPr>
          <w:rFonts w:ascii="Arial" w:hAnsi="Arial" w:cs="Arial"/>
          <w:bCs/>
        </w:rPr>
        <w:t xml:space="preserve"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 </w:t>
      </w:r>
      <w:r w:rsidRPr="00594E09">
        <w:rPr>
          <w:rFonts w:ascii="Arial" w:hAnsi="Arial" w:cs="Arial"/>
          <w:szCs w:val="20"/>
        </w:rPr>
        <w:t xml:space="preserve">wynosi ......................... zł (słownie: .......................... złotych) i nie przekracza 60% kwoty całkowitych </w:t>
      </w:r>
      <w:r w:rsidR="00B71418" w:rsidRPr="00594E09">
        <w:rPr>
          <w:rFonts w:ascii="Arial" w:hAnsi="Arial" w:cs="Arial"/>
          <w:szCs w:val="20"/>
        </w:rPr>
        <w:t xml:space="preserve">kosztów </w:t>
      </w:r>
      <w:r w:rsidRPr="00594E09">
        <w:rPr>
          <w:rFonts w:ascii="Arial" w:hAnsi="Arial" w:cs="Arial"/>
          <w:szCs w:val="20"/>
        </w:rPr>
        <w:t>kwalifikowalnych (jeśli dotyczy)</w:t>
      </w:r>
      <w:r w:rsidR="00E646D8" w:rsidRPr="00594E09">
        <w:rPr>
          <w:rFonts w:ascii="Arial" w:hAnsi="Arial" w:cs="Arial"/>
          <w:szCs w:val="20"/>
        </w:rPr>
        <w:t>;</w:t>
      </w:r>
    </w:p>
    <w:p w14:paraId="1599E7C0" w14:textId="7AEC0D49" w:rsidR="00595852" w:rsidRPr="00594E09" w:rsidRDefault="00E646D8" w:rsidP="00594E09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</w:t>
      </w:r>
      <w:r w:rsidR="00594E09" w:rsidRPr="00594E09">
        <w:rPr>
          <w:rFonts w:ascii="Arial" w:hAnsi="Arial" w:cs="Arial"/>
          <w:szCs w:val="20"/>
        </w:rPr>
        <w:t>... złotych) i nie przekracza 5</w:t>
      </w:r>
      <w:r w:rsidRPr="00594E09">
        <w:rPr>
          <w:rFonts w:ascii="Arial" w:hAnsi="Arial" w:cs="Arial"/>
          <w:szCs w:val="20"/>
        </w:rPr>
        <w:t>% kwoty całkowitych kosztów kwalifikowalnych (jeśli dotyczy)</w:t>
      </w:r>
      <w:r w:rsidR="00594E09" w:rsidRPr="00594E09">
        <w:rPr>
          <w:rFonts w:ascii="Arial" w:hAnsi="Arial" w:cs="Arial"/>
          <w:szCs w:val="20"/>
        </w:rPr>
        <w:t>;</w:t>
      </w:r>
    </w:p>
    <w:p w14:paraId="574BB834" w14:textId="44E3BE76" w:rsidR="00594E09" w:rsidRPr="00594E09" w:rsidRDefault="00594E09" w:rsidP="00594E09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2% kwoty całkowitych kosztów kwalifikowalnych (jeśli dotyczy);</w:t>
      </w:r>
    </w:p>
    <w:p w14:paraId="4C5C7F46" w14:textId="77777777" w:rsidR="008E7DBA" w:rsidRPr="00AE31CD" w:rsidRDefault="00595852" w:rsidP="00A74F2B">
      <w:p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4. </w:t>
      </w:r>
      <w:r w:rsidR="008E7DBA" w:rsidRPr="00AE31CD">
        <w:rPr>
          <w:rFonts w:cs="Arial"/>
          <w:szCs w:val="20"/>
        </w:rPr>
        <w:t>Na warunkach ok</w:t>
      </w:r>
      <w:r w:rsidR="00C02FE0" w:rsidRPr="00AE31CD">
        <w:rPr>
          <w:rFonts w:cs="Arial"/>
          <w:szCs w:val="20"/>
        </w:rPr>
        <w:t>reślonych w u</w:t>
      </w:r>
      <w:r w:rsidR="008E7DBA" w:rsidRPr="00AE31CD">
        <w:rPr>
          <w:rFonts w:cs="Arial"/>
          <w:szCs w:val="20"/>
        </w:rPr>
        <w:t xml:space="preserve">mowie, Instytucja </w:t>
      </w:r>
      <w:r w:rsidR="00E15A13" w:rsidRPr="00AE31CD">
        <w:rPr>
          <w:rFonts w:cs="Arial"/>
          <w:szCs w:val="20"/>
        </w:rPr>
        <w:t xml:space="preserve">Pośrednicząca </w:t>
      </w:r>
      <w:r w:rsidR="008E7DBA" w:rsidRPr="00AE31CD">
        <w:rPr>
          <w:rFonts w:cs="Arial"/>
          <w:szCs w:val="20"/>
        </w:rPr>
        <w:t>przyznaje beneficjent</w:t>
      </w:r>
      <w:r w:rsidR="00F707B4" w:rsidRPr="00AE31CD">
        <w:rPr>
          <w:rFonts w:cs="Arial"/>
          <w:szCs w:val="20"/>
        </w:rPr>
        <w:t>owi dofinansowanie w kwocie nie</w:t>
      </w:r>
      <w:r w:rsidR="008E7DBA" w:rsidRPr="00AE31CD">
        <w:rPr>
          <w:rFonts w:cs="Arial"/>
          <w:szCs w:val="20"/>
        </w:rPr>
        <w:t>przekraczającej ................... zł (słownie: … złotych), przy czym:</w:t>
      </w:r>
    </w:p>
    <w:p w14:paraId="138B880F" w14:textId="50C5DE32" w:rsidR="00F36DFE" w:rsidRPr="00AE31CD" w:rsidRDefault="00F36DFE" w:rsidP="00F36DFE">
      <w:pPr>
        <w:numPr>
          <w:ilvl w:val="0"/>
          <w:numId w:val="6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inna niż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wynosi…………….zł (słownie:……………………złotych) co stanowi …….% kwoty </w:t>
      </w:r>
      <w:r w:rsidR="00B71418"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1 (jeśli dotyczy);</w:t>
      </w:r>
    </w:p>
    <w:p w14:paraId="6AEF62F1" w14:textId="51E9FFE0" w:rsidR="00F36DFE" w:rsidRPr="00AE31CD" w:rsidRDefault="00F36DFE" w:rsidP="00F36DFE">
      <w:pPr>
        <w:numPr>
          <w:ilvl w:val="0"/>
          <w:numId w:val="6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wynosi ......................... zł (słownie: .......................... złotych) co stanowi …….% kwoty </w:t>
      </w:r>
      <w:r w:rsidR="00B71418"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2 (jeśli dotyczy), w tym: </w:t>
      </w:r>
    </w:p>
    <w:p w14:paraId="370962A8" w14:textId="77777777" w:rsidR="00594E09" w:rsidRDefault="00F36DFE" w:rsidP="00594E09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6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</w:t>
      </w:r>
      <w:r w:rsidR="00B71418" w:rsidRPr="00594E09">
        <w:rPr>
          <w:rFonts w:ascii="Arial" w:hAnsi="Arial" w:cs="Arial"/>
          <w:szCs w:val="20"/>
        </w:rPr>
        <w:t xml:space="preserve">kosztów kwalifikowalnych </w:t>
      </w:r>
      <w:r w:rsidRPr="00594E09">
        <w:rPr>
          <w:rFonts w:ascii="Arial" w:hAnsi="Arial" w:cs="Arial"/>
          <w:szCs w:val="20"/>
        </w:rPr>
        <w:t xml:space="preserve"> określonych w ust. </w:t>
      </w:r>
      <w:r w:rsidR="001111E3" w:rsidRPr="00594E09">
        <w:rPr>
          <w:rFonts w:ascii="Arial" w:hAnsi="Arial" w:cs="Arial"/>
          <w:szCs w:val="20"/>
        </w:rPr>
        <w:t>3</w:t>
      </w:r>
      <w:r w:rsidRPr="00594E09">
        <w:rPr>
          <w:rFonts w:ascii="Arial" w:hAnsi="Arial" w:cs="Arial"/>
          <w:szCs w:val="20"/>
        </w:rPr>
        <w:t xml:space="preserve"> pkt 2 </w:t>
      </w:r>
      <w:r w:rsidR="00594E09">
        <w:rPr>
          <w:rFonts w:ascii="Arial" w:hAnsi="Arial" w:cs="Arial"/>
          <w:szCs w:val="20"/>
        </w:rPr>
        <w:t xml:space="preserve">lit a </w:t>
      </w:r>
      <w:r w:rsidR="00B71418" w:rsidRPr="00594E09">
        <w:rPr>
          <w:rFonts w:ascii="Arial" w:hAnsi="Arial" w:cs="Arial"/>
          <w:szCs w:val="20"/>
        </w:rPr>
        <w:t>w odniesieniu do tych kosztów</w:t>
      </w:r>
      <w:r w:rsidRPr="00594E09">
        <w:rPr>
          <w:rFonts w:ascii="Arial" w:hAnsi="Arial" w:cs="Arial"/>
          <w:szCs w:val="20"/>
        </w:rPr>
        <w:t xml:space="preserve"> (jeśli dotyczy)</w:t>
      </w:r>
      <w:r w:rsidR="00594E09">
        <w:rPr>
          <w:rFonts w:ascii="Arial" w:hAnsi="Arial" w:cs="Arial"/>
          <w:szCs w:val="20"/>
        </w:rPr>
        <w:t>;</w:t>
      </w:r>
    </w:p>
    <w:p w14:paraId="537CFCA5" w14:textId="257112C3" w:rsidR="00594E09" w:rsidRDefault="00594E09" w:rsidP="00594E09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7CB399EE" w14:textId="629329C0" w:rsidR="00F36DFE" w:rsidRPr="00594E09" w:rsidRDefault="00594E09" w:rsidP="00594E09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7AF6336D" w14:textId="77777777" w:rsidR="00A141C7" w:rsidRPr="00AE31CD" w:rsidRDefault="00A141C7" w:rsidP="00F36DFE">
      <w:pPr>
        <w:numPr>
          <w:ilvl w:val="0"/>
          <w:numId w:val="5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 zobowiązuje się do </w:t>
      </w:r>
      <w:r w:rsidR="00C5555E" w:rsidRPr="00AE31CD">
        <w:rPr>
          <w:rFonts w:cs="Arial"/>
          <w:szCs w:val="20"/>
        </w:rPr>
        <w:t>s</w:t>
      </w:r>
      <w:r w:rsidRPr="00AE31CD">
        <w:rPr>
          <w:rFonts w:cs="Arial"/>
          <w:szCs w:val="20"/>
        </w:rPr>
        <w:t>finansowania</w:t>
      </w:r>
      <w:r w:rsidR="00C5555E" w:rsidRPr="00AE31CD">
        <w:rPr>
          <w:rFonts w:cs="Arial"/>
          <w:szCs w:val="20"/>
        </w:rPr>
        <w:t xml:space="preserve"> kosztu realizacji projektu</w:t>
      </w:r>
      <w:r w:rsidRPr="00AE31CD">
        <w:rPr>
          <w:rFonts w:cs="Arial"/>
          <w:szCs w:val="20"/>
        </w:rPr>
        <w:t xml:space="preserve"> </w:t>
      </w:r>
      <w:r w:rsidR="00C5555E" w:rsidRPr="00AE31CD">
        <w:rPr>
          <w:rFonts w:cs="Arial"/>
          <w:szCs w:val="20"/>
        </w:rPr>
        <w:t>w wysokości przekraczającej maksymaln</w:t>
      </w:r>
      <w:r w:rsidR="00405144" w:rsidRPr="00AE31CD">
        <w:rPr>
          <w:rFonts w:cs="Arial"/>
          <w:szCs w:val="20"/>
        </w:rPr>
        <w:t>y</w:t>
      </w:r>
      <w:r w:rsidR="00C5555E" w:rsidRPr="00AE31CD">
        <w:rPr>
          <w:rFonts w:cs="Arial"/>
          <w:szCs w:val="20"/>
        </w:rPr>
        <w:t xml:space="preserve"> </w:t>
      </w:r>
      <w:r w:rsidR="00D63BB4" w:rsidRPr="00AE31CD">
        <w:rPr>
          <w:rFonts w:cs="Arial"/>
          <w:szCs w:val="20"/>
        </w:rPr>
        <w:t xml:space="preserve">poziom </w:t>
      </w:r>
      <w:r w:rsidR="00C5555E" w:rsidRPr="00AE31CD">
        <w:rPr>
          <w:rFonts w:cs="Arial"/>
          <w:szCs w:val="20"/>
        </w:rPr>
        <w:t>dofina</w:t>
      </w:r>
      <w:r w:rsidR="00405144" w:rsidRPr="00AE31CD">
        <w:rPr>
          <w:rFonts w:cs="Arial"/>
          <w:szCs w:val="20"/>
        </w:rPr>
        <w:t>n</w:t>
      </w:r>
      <w:r w:rsidR="00C5555E" w:rsidRPr="00AE31CD">
        <w:rPr>
          <w:rFonts w:cs="Arial"/>
          <w:szCs w:val="20"/>
        </w:rPr>
        <w:t>sowania określon</w:t>
      </w:r>
      <w:r w:rsidR="00D63BB4" w:rsidRPr="00AE31CD">
        <w:rPr>
          <w:rFonts w:cs="Arial"/>
          <w:szCs w:val="20"/>
        </w:rPr>
        <w:t>y</w:t>
      </w:r>
      <w:r w:rsidR="00C5555E" w:rsidRPr="00AE31CD">
        <w:rPr>
          <w:rFonts w:cs="Arial"/>
          <w:szCs w:val="20"/>
        </w:rPr>
        <w:t xml:space="preserve"> w ust.</w:t>
      </w:r>
      <w:r w:rsidR="00F707B4" w:rsidRPr="00AE31CD">
        <w:rPr>
          <w:rFonts w:cs="Arial"/>
          <w:szCs w:val="20"/>
        </w:rPr>
        <w:t xml:space="preserve"> </w:t>
      </w:r>
      <w:r w:rsidR="00D63BB4" w:rsidRPr="00AE31CD">
        <w:rPr>
          <w:rFonts w:cs="Arial"/>
          <w:szCs w:val="20"/>
        </w:rPr>
        <w:t>4</w:t>
      </w:r>
      <w:r w:rsidR="00C5555E" w:rsidRPr="00AE31CD">
        <w:rPr>
          <w:rFonts w:cs="Arial"/>
          <w:szCs w:val="20"/>
        </w:rPr>
        <w:t xml:space="preserve">, w tym </w:t>
      </w:r>
      <w:r w:rsidR="008E7DBA" w:rsidRPr="00AE31CD">
        <w:rPr>
          <w:rFonts w:cs="Arial"/>
          <w:szCs w:val="20"/>
        </w:rPr>
        <w:t>wynikające</w:t>
      </w:r>
      <w:r w:rsidR="007E0F22" w:rsidRPr="00AE31CD">
        <w:rPr>
          <w:rFonts w:cs="Arial"/>
          <w:szCs w:val="20"/>
        </w:rPr>
        <w:t>go</w:t>
      </w:r>
      <w:r w:rsidR="008E7DBA" w:rsidRPr="00AE31CD">
        <w:rPr>
          <w:rFonts w:cs="Arial"/>
          <w:szCs w:val="20"/>
        </w:rPr>
        <w:t xml:space="preserve"> ze wzrostu</w:t>
      </w:r>
      <w:r w:rsidR="00D972F8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całkowitego </w:t>
      </w:r>
      <w:r w:rsidR="00D972F8" w:rsidRPr="00AE31CD">
        <w:rPr>
          <w:rFonts w:cs="Arial"/>
          <w:szCs w:val="20"/>
        </w:rPr>
        <w:t>kosztu realizacji projektu po zawarciu u</w:t>
      </w:r>
      <w:r w:rsidRPr="00AE31CD">
        <w:rPr>
          <w:rFonts w:cs="Arial"/>
          <w:szCs w:val="20"/>
        </w:rPr>
        <w:t>mowy.</w:t>
      </w:r>
    </w:p>
    <w:p w14:paraId="521FDF7F" w14:textId="77777777" w:rsidR="008E7DBA" w:rsidRPr="00AE31CD" w:rsidRDefault="008E7DBA" w:rsidP="00203F3D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7.</w:t>
      </w:r>
      <w:r w:rsidRPr="00AE31CD">
        <w:rPr>
          <w:rFonts w:cs="Arial"/>
        </w:rPr>
        <w:br/>
        <w:t xml:space="preserve">Kwalifikowalność </w:t>
      </w:r>
      <w:r w:rsidR="00AF2DAD" w:rsidRPr="00AE31CD">
        <w:rPr>
          <w:rFonts w:cs="Arial"/>
        </w:rPr>
        <w:t>kosztów</w:t>
      </w:r>
    </w:p>
    <w:p w14:paraId="2BCDF191" w14:textId="77777777" w:rsidR="008E7DBA" w:rsidRPr="00AE31CD" w:rsidRDefault="008E7DBA" w:rsidP="00511FC7">
      <w:pPr>
        <w:numPr>
          <w:ilvl w:val="0"/>
          <w:numId w:val="36"/>
        </w:numPr>
        <w:tabs>
          <w:tab w:val="num" w:pos="399"/>
        </w:tabs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Okres kwalifikowalności kosztów</w:t>
      </w:r>
      <w:r w:rsidR="003F3BB1" w:rsidRPr="00AE31CD">
        <w:rPr>
          <w:rFonts w:cs="Arial"/>
          <w:szCs w:val="20"/>
        </w:rPr>
        <w:t xml:space="preserve"> p</w:t>
      </w:r>
      <w:r w:rsidRPr="00AE31CD">
        <w:rPr>
          <w:rFonts w:cs="Arial"/>
          <w:szCs w:val="20"/>
        </w:rPr>
        <w:t>rojektu rozpoczyna się w dniu</w:t>
      </w:r>
      <w:r w:rsidR="003F3BB1" w:rsidRPr="00AE31CD">
        <w:rPr>
          <w:rFonts w:cs="Arial"/>
          <w:szCs w:val="20"/>
        </w:rPr>
        <w:t xml:space="preserve"> rozpoczęcia realizacji projektu</w:t>
      </w:r>
      <w:r w:rsidR="005B3DA0" w:rsidRPr="00AE31CD">
        <w:rPr>
          <w:rFonts w:cs="Arial"/>
          <w:szCs w:val="20"/>
        </w:rPr>
        <w:t xml:space="preserve">, </w:t>
      </w:r>
      <w:r w:rsidR="005B3DA0" w:rsidRPr="00AE31CD">
        <w:rPr>
          <w:rFonts w:cs="Arial"/>
          <w:szCs w:val="20"/>
        </w:rPr>
        <w:br/>
        <w:t>tj. w dniu</w:t>
      </w:r>
      <w:r w:rsidR="00F707B4" w:rsidRPr="00AE31CD">
        <w:rPr>
          <w:rFonts w:cs="Arial"/>
          <w:szCs w:val="20"/>
        </w:rPr>
        <w:t xml:space="preserve"> </w:t>
      </w:r>
      <w:r w:rsidR="005B3DA0" w:rsidRPr="00AE31CD">
        <w:rPr>
          <w:rFonts w:cs="Arial"/>
          <w:szCs w:val="20"/>
        </w:rPr>
        <w:t>………</w:t>
      </w:r>
      <w:r w:rsidRPr="00AE31CD">
        <w:rPr>
          <w:rFonts w:cs="Arial"/>
          <w:szCs w:val="20"/>
        </w:rPr>
        <w:t xml:space="preserve"> i kończy się </w:t>
      </w:r>
      <w:r w:rsidR="00EF172F" w:rsidRPr="00AE31CD">
        <w:rPr>
          <w:rFonts w:cs="Arial"/>
          <w:szCs w:val="20"/>
        </w:rPr>
        <w:t xml:space="preserve">w dniu </w:t>
      </w:r>
      <w:r w:rsidR="00F707B4" w:rsidRPr="00AE31CD">
        <w:rPr>
          <w:rFonts w:cs="Arial"/>
          <w:szCs w:val="20"/>
        </w:rPr>
        <w:t>………</w:t>
      </w:r>
      <w:r w:rsidR="00EF172F" w:rsidRPr="00AE31CD">
        <w:rPr>
          <w:rFonts w:cs="Arial"/>
          <w:bCs/>
          <w:szCs w:val="20"/>
        </w:rPr>
        <w:t>.</w:t>
      </w:r>
      <w:r w:rsidR="007D1ABC" w:rsidRPr="00AE31CD">
        <w:rPr>
          <w:rFonts w:cs="Arial"/>
          <w:bCs/>
          <w:szCs w:val="20"/>
        </w:rPr>
        <w:t>.</w:t>
      </w:r>
    </w:p>
    <w:p w14:paraId="16B906C5" w14:textId="23E41CBE" w:rsidR="00EA123D" w:rsidRPr="00AE31CD" w:rsidRDefault="00EA123D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Okres kwalifikowalności kosztów </w:t>
      </w:r>
      <w:r w:rsidR="0008680A" w:rsidRPr="00AE31CD">
        <w:rPr>
          <w:rFonts w:ascii="Arial" w:hAnsi="Arial" w:cs="Arial"/>
          <w:szCs w:val="20"/>
        </w:rPr>
        <w:t>projektu</w:t>
      </w:r>
      <w:r w:rsidR="00C30481" w:rsidRPr="00AE31CD">
        <w:rPr>
          <w:rFonts w:ascii="Arial" w:hAnsi="Arial" w:cs="Arial"/>
          <w:szCs w:val="20"/>
        </w:rPr>
        <w:t xml:space="preserve"> </w:t>
      </w:r>
      <w:r w:rsidRPr="00AE31CD">
        <w:rPr>
          <w:rFonts w:ascii="Arial" w:hAnsi="Arial" w:cs="Arial"/>
          <w:szCs w:val="20"/>
        </w:rPr>
        <w:t xml:space="preserve">może ulec zmianie na zasadach określonych w </w:t>
      </w:r>
      <w:r w:rsidR="00F707B4" w:rsidRPr="00AE31CD">
        <w:rPr>
          <w:rFonts w:ascii="Arial" w:hAnsi="Arial" w:cs="Arial"/>
          <w:szCs w:val="20"/>
        </w:rPr>
        <w:t xml:space="preserve">§ </w:t>
      </w:r>
      <w:r w:rsidR="00DB43E1" w:rsidRPr="00AE31CD">
        <w:rPr>
          <w:rFonts w:ascii="Arial" w:hAnsi="Arial" w:cs="Arial"/>
          <w:szCs w:val="20"/>
        </w:rPr>
        <w:t>1</w:t>
      </w:r>
      <w:r w:rsidR="005D59C3">
        <w:rPr>
          <w:rFonts w:ascii="Arial" w:hAnsi="Arial" w:cs="Arial"/>
          <w:szCs w:val="20"/>
        </w:rPr>
        <w:t>7</w:t>
      </w:r>
      <w:r w:rsidRPr="00AE31CD">
        <w:rPr>
          <w:rFonts w:ascii="Arial" w:hAnsi="Arial" w:cs="Arial"/>
          <w:szCs w:val="20"/>
        </w:rPr>
        <w:t>.</w:t>
      </w:r>
    </w:p>
    <w:p w14:paraId="534564CB" w14:textId="77777777" w:rsidR="00991009" w:rsidRPr="00AE31CD" w:rsidRDefault="00991009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2838A68D" w14:textId="77777777" w:rsidR="00630E6D" w:rsidRPr="00AE31CD" w:rsidRDefault="00630E6D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poniesione zgodnie z umową;</w:t>
      </w:r>
    </w:p>
    <w:p w14:paraId="205A2ACB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są niezbędne do prawidłowej realizacji </w:t>
      </w:r>
      <w:r w:rsidR="000E13A3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rojektu;</w:t>
      </w:r>
    </w:p>
    <w:p w14:paraId="3E2870BC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wskazane w </w:t>
      </w:r>
      <w:r w:rsidR="004757BF" w:rsidRPr="00AE31CD"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nr 2 do </w:t>
      </w:r>
      <w:r w:rsidR="00630E6D" w:rsidRPr="00AE31CD">
        <w:rPr>
          <w:rFonts w:ascii="Arial" w:hAnsi="Arial" w:cs="Arial"/>
          <w:szCs w:val="20"/>
        </w:rPr>
        <w:t>u</w:t>
      </w:r>
      <w:r w:rsidRPr="00AE31CD">
        <w:rPr>
          <w:rFonts w:ascii="Arial" w:hAnsi="Arial" w:cs="Arial"/>
          <w:szCs w:val="20"/>
        </w:rPr>
        <w:t>mowy;</w:t>
      </w:r>
    </w:p>
    <w:p w14:paraId="30799E9C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faktycznie poniesione </w:t>
      </w:r>
      <w:r w:rsidR="00630E6D" w:rsidRPr="00AE31CD">
        <w:rPr>
          <w:rFonts w:ascii="Arial" w:hAnsi="Arial" w:cs="Arial"/>
          <w:szCs w:val="20"/>
        </w:rPr>
        <w:t xml:space="preserve">przez beneficjenta </w:t>
      </w:r>
      <w:r w:rsidRPr="00AE31CD">
        <w:rPr>
          <w:rFonts w:ascii="Arial" w:hAnsi="Arial" w:cs="Arial"/>
          <w:szCs w:val="20"/>
        </w:rPr>
        <w:t xml:space="preserve">w okresie kwalifikowalności </w:t>
      </w:r>
      <w:r w:rsidR="00630E6D" w:rsidRPr="00AE31CD">
        <w:rPr>
          <w:rFonts w:ascii="Arial" w:hAnsi="Arial" w:cs="Arial"/>
          <w:szCs w:val="20"/>
        </w:rPr>
        <w:t>kosztów</w:t>
      </w:r>
      <w:r w:rsidR="00234D82" w:rsidRPr="00AE31CD">
        <w:rPr>
          <w:rFonts w:ascii="Arial" w:hAnsi="Arial" w:cs="Arial"/>
          <w:szCs w:val="20"/>
        </w:rPr>
        <w:t>, z zastrzeżeniem ust. 4</w:t>
      </w:r>
      <w:r w:rsidRPr="00AE31CD">
        <w:rPr>
          <w:rFonts w:ascii="Arial" w:hAnsi="Arial" w:cs="Arial"/>
          <w:szCs w:val="20"/>
        </w:rPr>
        <w:t>;</w:t>
      </w:r>
    </w:p>
    <w:p w14:paraId="44C696FF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zweryfikowane i zatwierdzone przez </w:t>
      </w:r>
      <w:r w:rsidR="00977521" w:rsidRPr="00AE31CD">
        <w:rPr>
          <w:rFonts w:ascii="Arial" w:hAnsi="Arial" w:cs="Arial"/>
          <w:szCs w:val="20"/>
        </w:rPr>
        <w:t xml:space="preserve">Instytucję </w:t>
      </w:r>
      <w:r w:rsidR="00E15A13" w:rsidRPr="00AE31CD">
        <w:rPr>
          <w:rFonts w:ascii="Arial" w:hAnsi="Arial" w:cs="Arial"/>
          <w:szCs w:val="20"/>
        </w:rPr>
        <w:t>Pośredniczącą</w:t>
      </w:r>
      <w:r w:rsidR="00630E6D" w:rsidRPr="00AE31CD">
        <w:rPr>
          <w:rFonts w:ascii="Arial" w:hAnsi="Arial" w:cs="Arial"/>
          <w:szCs w:val="20"/>
        </w:rPr>
        <w:t>;</w:t>
      </w:r>
    </w:p>
    <w:p w14:paraId="119B83B0" w14:textId="77777777" w:rsidR="00721679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prawidłowo udokumentowane</w:t>
      </w:r>
      <w:r w:rsidR="00591E2D" w:rsidRPr="00AE31CD">
        <w:t>.</w:t>
      </w:r>
    </w:p>
    <w:p w14:paraId="1617C29E" w14:textId="77777777" w:rsidR="00197971" w:rsidRPr="00AE31CD" w:rsidRDefault="00197971" w:rsidP="0019797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Warunkiem uznania za kwalifikowalne wydatków związanych z </w:t>
      </w:r>
      <w:r w:rsidRPr="00AE31CD">
        <w:rPr>
          <w:rFonts w:ascii="Arial" w:hAnsi="Arial" w:cs="Arial"/>
        </w:rPr>
        <w:t>rezerwacją miejsca wystawowego na targach, opłatą rejestracyjną za udział w targach oraz wpisem do katalogu targowego jest poniesienie tych wydatków nie wcześniej niż 12 miesięcy przed dniem złożenia wniosku o dofinansowanie.</w:t>
      </w:r>
    </w:p>
    <w:p w14:paraId="2891EC69" w14:textId="77777777" w:rsidR="00C77FAB" w:rsidRPr="00AE31CD" w:rsidRDefault="00C77FAB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012736CA" w14:textId="77777777" w:rsidR="00721679" w:rsidRPr="00AE31CD" w:rsidRDefault="008E7DBA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</w:t>
      </w:r>
      <w:r w:rsidR="007E0F22" w:rsidRPr="00AE31CD">
        <w:rPr>
          <w:rFonts w:ascii="Arial" w:hAnsi="Arial" w:cs="Arial"/>
          <w:szCs w:val="20"/>
        </w:rPr>
        <w:t xml:space="preserve">nr 4 </w:t>
      </w:r>
      <w:r w:rsidRPr="00AE31CD">
        <w:rPr>
          <w:rFonts w:ascii="Arial" w:hAnsi="Arial" w:cs="Arial"/>
          <w:szCs w:val="20"/>
        </w:rPr>
        <w:t xml:space="preserve">do </w:t>
      </w:r>
      <w:r w:rsidR="005D1CC2" w:rsidRPr="00AE31CD">
        <w:rPr>
          <w:rFonts w:ascii="Arial" w:hAnsi="Arial" w:cs="Arial"/>
          <w:szCs w:val="20"/>
        </w:rPr>
        <w:t>u</w:t>
      </w:r>
      <w:r w:rsidR="00214483" w:rsidRPr="00AE31CD">
        <w:rPr>
          <w:rFonts w:ascii="Arial" w:hAnsi="Arial" w:cs="Arial"/>
          <w:szCs w:val="20"/>
        </w:rPr>
        <w:t>mowy</w:t>
      </w:r>
      <w:r w:rsidRPr="00AE31CD">
        <w:rPr>
          <w:rStyle w:val="Odwoanieprzypisudolnego"/>
          <w:rFonts w:ascii="Arial" w:hAnsi="Arial" w:cs="Arial"/>
          <w:szCs w:val="20"/>
        </w:rPr>
        <w:footnoteReference w:id="7"/>
      </w:r>
      <w:r w:rsidRPr="00AE31CD">
        <w:rPr>
          <w:rFonts w:ascii="Arial" w:hAnsi="Arial" w:cs="Arial"/>
          <w:szCs w:val="20"/>
        </w:rPr>
        <w:t>.</w:t>
      </w:r>
    </w:p>
    <w:p w14:paraId="586D912A" w14:textId="77777777" w:rsidR="008E7DBA" w:rsidRPr="00AE31CD" w:rsidRDefault="008E7DBA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przypadku, gdy w trakcie realizacji </w:t>
      </w:r>
      <w:r w:rsidR="005D1CC2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 xml:space="preserve">rojektu lub po jego zakończeniu beneficjent będzie mógł odliczyć lub uzyskać zwrot podatku od towarów i usług (VAT) od zakupionych w ramach realizacji </w:t>
      </w:r>
      <w:r w:rsidR="005D1CC2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 xml:space="preserve">rojektu towarów lub usług wówczas jest on zobowiązany do poinformowania Instytucji </w:t>
      </w:r>
      <w:r w:rsidR="00E15A13" w:rsidRPr="00AE31CD">
        <w:rPr>
          <w:rFonts w:ascii="Arial" w:hAnsi="Arial" w:cs="Arial"/>
          <w:szCs w:val="20"/>
        </w:rPr>
        <w:t>Pośredniczącej</w:t>
      </w:r>
      <w:r w:rsidRPr="00AE31CD">
        <w:rPr>
          <w:rFonts w:ascii="Arial" w:hAnsi="Arial" w:cs="Arial"/>
          <w:szCs w:val="20"/>
        </w:rPr>
        <w:t>. Beneficjent jest zobowiązany do zwrotu</w:t>
      </w:r>
      <w:r w:rsidR="00405144" w:rsidRPr="00AE31CD">
        <w:rPr>
          <w:rFonts w:ascii="Arial" w:hAnsi="Arial" w:cs="Arial"/>
          <w:szCs w:val="20"/>
        </w:rPr>
        <w:t xml:space="preserve"> dofinansowania odpowiadającego kwocie</w:t>
      </w:r>
      <w:r w:rsidRPr="00AE31CD">
        <w:rPr>
          <w:rFonts w:ascii="Arial" w:hAnsi="Arial"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</w:t>
      </w:r>
    </w:p>
    <w:p w14:paraId="7E66D16C" w14:textId="012F6098" w:rsidR="008E7DBA" w:rsidRPr="00AE31CD" w:rsidRDefault="005D1CC2" w:rsidP="00511FC7">
      <w:pPr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</w:t>
      </w:r>
      <w:r w:rsidR="008E7DBA" w:rsidRPr="00AE31CD">
        <w:rPr>
          <w:rFonts w:cs="Arial"/>
          <w:szCs w:val="20"/>
        </w:rPr>
        <w:t xml:space="preserve">mowy na podstawie </w:t>
      </w:r>
      <w:r w:rsidR="00BD3CF4" w:rsidRPr="00AE31CD">
        <w:rPr>
          <w:rFonts w:cs="Arial"/>
          <w:szCs w:val="20"/>
        </w:rPr>
        <w:t xml:space="preserve">§ </w:t>
      </w:r>
      <w:r w:rsidR="00DB43E1" w:rsidRPr="00AE31CD">
        <w:rPr>
          <w:rFonts w:cs="Arial"/>
          <w:szCs w:val="20"/>
        </w:rPr>
        <w:t>1</w:t>
      </w:r>
      <w:r w:rsidR="005D59C3">
        <w:rPr>
          <w:rFonts w:cs="Arial"/>
          <w:szCs w:val="20"/>
        </w:rPr>
        <w:t>5</w:t>
      </w:r>
      <w:r w:rsidR="00DB43E1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wszystkie poniesione przez beneficjenta koszty w ramach </w:t>
      </w:r>
      <w:r w:rsidRPr="00AE31CD">
        <w:rPr>
          <w:rFonts w:cs="Arial"/>
          <w:szCs w:val="20"/>
        </w:rPr>
        <w:t>p</w:t>
      </w:r>
      <w:r w:rsidR="008E7DBA" w:rsidRPr="00AE31CD">
        <w:rPr>
          <w:rFonts w:cs="Arial"/>
          <w:szCs w:val="20"/>
        </w:rPr>
        <w:t>rojektu uznaje się za niekwalifikowalne.</w:t>
      </w:r>
    </w:p>
    <w:p w14:paraId="497D0762" w14:textId="77777777" w:rsidR="008E7DBA" w:rsidRPr="00AE31CD" w:rsidRDefault="008E7DBA" w:rsidP="00763020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5C910AD9" w14:textId="34CEE2D2" w:rsidR="008E7DBA" w:rsidRPr="00AE31CD" w:rsidRDefault="008E7DBA" w:rsidP="00E333F2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>Beneficjent jest zobowiązany do składania wniosków o płatność za pośrednictwem systemu SL2014</w:t>
      </w:r>
      <w:r w:rsidR="00C30481" w:rsidRPr="00AE31CD">
        <w:rPr>
          <w:rFonts w:cs="Arial"/>
          <w:szCs w:val="20"/>
          <w:lang w:eastAsia="pl-PL"/>
        </w:rPr>
        <w:t xml:space="preserve"> </w:t>
      </w:r>
      <w:r w:rsidR="00405144" w:rsidRPr="00AE31CD">
        <w:rPr>
          <w:rFonts w:cs="Arial"/>
          <w:szCs w:val="20"/>
          <w:lang w:eastAsia="pl-PL"/>
        </w:rPr>
        <w:t>zgodnie z</w:t>
      </w:r>
      <w:r w:rsidR="002C3B88" w:rsidRPr="00AE31CD">
        <w:rPr>
          <w:rFonts w:cs="Arial"/>
          <w:szCs w:val="20"/>
          <w:lang w:eastAsia="pl-PL"/>
        </w:rPr>
        <w:t xml:space="preserve"> </w:t>
      </w:r>
      <w:r w:rsidR="004757BF" w:rsidRPr="00AE31CD">
        <w:rPr>
          <w:rFonts w:cs="Arial"/>
          <w:szCs w:val="20"/>
        </w:rPr>
        <w:t>h</w:t>
      </w:r>
      <w:r w:rsidR="002C3B88" w:rsidRPr="00AE31CD">
        <w:rPr>
          <w:rFonts w:cs="Arial"/>
          <w:szCs w:val="20"/>
        </w:rPr>
        <w:t>armonogram</w:t>
      </w:r>
      <w:r w:rsidR="00405144" w:rsidRPr="00AE31CD">
        <w:rPr>
          <w:rFonts w:cs="Arial"/>
          <w:szCs w:val="20"/>
        </w:rPr>
        <w:t>em</w:t>
      </w:r>
      <w:r w:rsidR="002C3B88" w:rsidRPr="00AE31CD">
        <w:rPr>
          <w:rFonts w:cs="Arial"/>
          <w:szCs w:val="20"/>
        </w:rPr>
        <w:t xml:space="preserve"> płatności stanowiącym załącznik nr 3 do umowy, </w:t>
      </w:r>
      <w:r w:rsidRPr="00AE31CD">
        <w:rPr>
          <w:rFonts w:cs="Arial"/>
          <w:szCs w:val="20"/>
          <w:lang w:eastAsia="pl-PL"/>
        </w:rPr>
        <w:t xml:space="preserve">nie rzadziej </w:t>
      </w:r>
      <w:r w:rsidR="002C3B88" w:rsidRPr="00AE31CD">
        <w:rPr>
          <w:rFonts w:cs="Arial"/>
          <w:szCs w:val="20"/>
          <w:lang w:eastAsia="pl-PL"/>
        </w:rPr>
        <w:t xml:space="preserve">jednak </w:t>
      </w:r>
      <w:r w:rsidRPr="00AE31CD">
        <w:rPr>
          <w:rFonts w:cs="Arial"/>
          <w:szCs w:val="20"/>
          <w:lang w:eastAsia="pl-PL"/>
        </w:rPr>
        <w:t xml:space="preserve">niż raz na </w:t>
      </w:r>
      <w:r w:rsidR="00966A4F" w:rsidRPr="00AE31CD">
        <w:rPr>
          <w:rFonts w:cs="Arial"/>
          <w:szCs w:val="20"/>
          <w:lang w:eastAsia="pl-PL"/>
        </w:rPr>
        <w:t xml:space="preserve">3 </w:t>
      </w:r>
      <w:r w:rsidR="005D1CC2" w:rsidRPr="00AE31CD">
        <w:rPr>
          <w:rFonts w:cs="Arial"/>
          <w:szCs w:val="20"/>
          <w:lang w:eastAsia="pl-PL"/>
        </w:rPr>
        <w:t>miesi</w:t>
      </w:r>
      <w:r w:rsidR="00BF78D6" w:rsidRPr="00AE31CD">
        <w:rPr>
          <w:rFonts w:cs="Arial"/>
          <w:szCs w:val="20"/>
          <w:lang w:eastAsia="pl-PL"/>
        </w:rPr>
        <w:t>ąc</w:t>
      </w:r>
      <w:r w:rsidR="00966A4F" w:rsidRPr="00AE31CD">
        <w:rPr>
          <w:rFonts w:cs="Arial"/>
          <w:szCs w:val="20"/>
          <w:lang w:eastAsia="pl-PL"/>
        </w:rPr>
        <w:t>e</w:t>
      </w:r>
      <w:r w:rsidRPr="00AE31CD">
        <w:rPr>
          <w:rFonts w:cs="Arial"/>
          <w:szCs w:val="20"/>
          <w:lang w:eastAsia="pl-PL"/>
        </w:rPr>
        <w:t xml:space="preserve"> licząc od dnia </w:t>
      </w:r>
      <w:r w:rsidR="00CE5220" w:rsidRPr="00AE31CD">
        <w:rPr>
          <w:rFonts w:cs="Arial"/>
          <w:szCs w:val="20"/>
          <w:lang w:eastAsia="pl-PL"/>
        </w:rPr>
        <w:t>wejścia w życie</w:t>
      </w:r>
      <w:r w:rsidRPr="00AE31CD">
        <w:rPr>
          <w:rFonts w:cs="Arial"/>
          <w:szCs w:val="20"/>
          <w:lang w:eastAsia="pl-PL"/>
        </w:rPr>
        <w:t xml:space="preserve"> </w:t>
      </w:r>
      <w:r w:rsidR="005D1CC2" w:rsidRPr="00AE31CD">
        <w:rPr>
          <w:rFonts w:cs="Arial"/>
          <w:szCs w:val="20"/>
          <w:lang w:eastAsia="pl-PL"/>
        </w:rPr>
        <w:t>u</w:t>
      </w:r>
      <w:r w:rsidRPr="00AE31CD">
        <w:rPr>
          <w:rFonts w:cs="Arial"/>
          <w:szCs w:val="20"/>
          <w:lang w:eastAsia="pl-PL"/>
        </w:rPr>
        <w:t>mowy.</w:t>
      </w:r>
      <w:r w:rsidR="00156541">
        <w:rPr>
          <w:rFonts w:cs="Arial"/>
          <w:szCs w:val="20"/>
          <w:lang w:eastAsia="pl-PL"/>
        </w:rPr>
        <w:t xml:space="preserve"> Wniosek o płatność końcową Beneficjent zobowiązany jest zł</w:t>
      </w:r>
      <w:r w:rsidR="00CB3660">
        <w:rPr>
          <w:rFonts w:cs="Arial"/>
          <w:szCs w:val="20"/>
          <w:lang w:eastAsia="pl-PL"/>
        </w:rPr>
        <w:t>o</w:t>
      </w:r>
      <w:r w:rsidR="00156541">
        <w:rPr>
          <w:rFonts w:cs="Arial"/>
          <w:szCs w:val="20"/>
          <w:lang w:eastAsia="pl-PL"/>
        </w:rPr>
        <w:t xml:space="preserve">żyć najpóźniej w dniu zakończenia okresu kwalifikowalności kosztów, o którym mowa w § 7 ust. 1. </w:t>
      </w:r>
    </w:p>
    <w:p w14:paraId="435A1547" w14:textId="458C3591" w:rsidR="008E7DBA" w:rsidRPr="00AE31CD" w:rsidRDefault="008E7DBA" w:rsidP="008D28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AE31CD">
        <w:rPr>
          <w:rFonts w:cs="Arial"/>
          <w:szCs w:val="20"/>
          <w:lang w:eastAsia="pl-PL"/>
        </w:rPr>
        <w:t>złożenia</w:t>
      </w:r>
      <w:r w:rsidRPr="00AE31CD">
        <w:rPr>
          <w:rFonts w:cs="Arial"/>
          <w:szCs w:val="20"/>
          <w:lang w:eastAsia="pl-PL"/>
        </w:rPr>
        <w:t xml:space="preserve"> wniosku o płatność za pośrednictwem SL2014,</w:t>
      </w:r>
      <w:r w:rsidR="00D60609"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</w:t>
      </w:r>
      <w:r w:rsidR="00DD6A1E" w:rsidRPr="00AE31CD">
        <w:rPr>
          <w:rFonts w:cs="Arial"/>
          <w:szCs w:val="20"/>
          <w:lang w:eastAsia="pl-PL"/>
        </w:rPr>
        <w:t>b</w:t>
      </w:r>
      <w:r w:rsidRPr="00AE31CD">
        <w:rPr>
          <w:rFonts w:cs="Arial"/>
          <w:szCs w:val="20"/>
          <w:lang w:eastAsia="pl-PL"/>
        </w:rPr>
        <w:t xml:space="preserve">eneficjent składa wniosek </w:t>
      </w:r>
      <w:r w:rsidR="0070613F" w:rsidRPr="00AE31CD">
        <w:rPr>
          <w:rFonts w:cs="Arial"/>
          <w:szCs w:val="20"/>
          <w:lang w:eastAsia="pl-PL"/>
        </w:rPr>
        <w:br/>
      </w:r>
      <w:r w:rsidRPr="00AE31CD">
        <w:rPr>
          <w:rFonts w:cs="Arial"/>
          <w:szCs w:val="20"/>
          <w:lang w:eastAsia="pl-PL"/>
        </w:rPr>
        <w:t xml:space="preserve">o płatność </w:t>
      </w:r>
      <w:r w:rsidR="00B71418"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 w:rsidR="00B71418"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ePUAP w formacie zgodnym z SL2014, zgodnie ze wzorem określonym w </w:t>
      </w:r>
      <w:r w:rsidRPr="00AE31CD">
        <w:rPr>
          <w:rFonts w:cs="Arial"/>
          <w:i/>
          <w:szCs w:val="20"/>
          <w:lang w:eastAsia="pl-PL"/>
        </w:rPr>
        <w:t xml:space="preserve">Wytycznych </w:t>
      </w:r>
      <w:r w:rsidR="00CC628F" w:rsidRPr="00AE31CD">
        <w:rPr>
          <w:rFonts w:cs="Arial"/>
          <w:i/>
          <w:szCs w:val="20"/>
          <w:lang w:eastAsia="pl-PL"/>
        </w:rPr>
        <w:t xml:space="preserve">w zakresie </w:t>
      </w:r>
      <w:r w:rsidRPr="00AE31CD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="00695CEE" w:rsidRPr="00AE31CD">
        <w:rPr>
          <w:rFonts w:cs="Arial"/>
        </w:rPr>
        <w:t xml:space="preserve"> O usunięciu awarii SL2014 Instytucja Pośrednicząca niezwłocznie informuje beneficjenta, beneficjent zaś zobowiązuje </w:t>
      </w:r>
      <w:r w:rsidR="00695CEE" w:rsidRPr="00AE31CD">
        <w:rPr>
          <w:rFonts w:cs="Arial"/>
        </w:rPr>
        <w:lastRenderedPageBreak/>
        <w:t xml:space="preserve">się uzupełnić dane w SL2014 w zakresie dokumentów przekazanych </w:t>
      </w:r>
      <w:r w:rsidR="00B71418">
        <w:rPr>
          <w:rFonts w:cs="Arial"/>
        </w:rPr>
        <w:t>w formie pisemnej</w:t>
      </w:r>
      <w:r w:rsidR="00D471C8" w:rsidRPr="00D471C8">
        <w:rPr>
          <w:rFonts w:cs="Arial"/>
          <w:szCs w:val="20"/>
          <w:lang w:eastAsia="pl-PL"/>
        </w:rPr>
        <w:t xml:space="preserve"> </w:t>
      </w:r>
      <w:r w:rsidR="00D471C8" w:rsidRPr="00D471C8">
        <w:rPr>
          <w:rFonts w:cs="Arial"/>
        </w:rPr>
        <w:t>i na nośniku elektronicznym</w:t>
      </w:r>
      <w:r w:rsidR="00695CEE" w:rsidRPr="00AE31CD">
        <w:rPr>
          <w:rFonts w:cs="Arial"/>
        </w:rPr>
        <w:t xml:space="preserve"> lub za pośrednictwem platformy ePUAP w terminie 5 dni roboczych od otrzymania tej informacji.</w:t>
      </w:r>
      <w:r w:rsidR="00D60609" w:rsidRPr="00AE31CD">
        <w:rPr>
          <w:rFonts w:cs="Arial"/>
          <w:szCs w:val="20"/>
          <w:lang w:eastAsia="pl-PL"/>
        </w:rPr>
        <w:t xml:space="preserve"> </w:t>
      </w:r>
      <w:r w:rsidR="001A2C51" w:rsidRPr="00AE31CD">
        <w:rPr>
          <w:rFonts w:cs="Arial"/>
          <w:szCs w:val="20"/>
          <w:lang w:eastAsia="pl-PL"/>
        </w:rPr>
        <w:t xml:space="preserve">Inne </w:t>
      </w:r>
      <w:r w:rsidR="001A2C51" w:rsidRPr="00AE31CD">
        <w:rPr>
          <w:rFonts w:cs="Arial"/>
          <w:lang w:eastAsia="pl-PL"/>
        </w:rPr>
        <w:t>p</w:t>
      </w:r>
      <w:r w:rsidR="00D60609" w:rsidRPr="00AE31CD">
        <w:rPr>
          <w:rFonts w:cs="Arial"/>
          <w:lang w:eastAsia="pl-PL"/>
        </w:rPr>
        <w:t>roblemy z przesłaniem wniosku w systemie SL2014</w:t>
      </w:r>
      <w:r w:rsidR="001A2C51" w:rsidRPr="00AE31CD">
        <w:rPr>
          <w:rFonts w:cs="Arial"/>
          <w:lang w:eastAsia="pl-PL"/>
        </w:rPr>
        <w:t>, które</w:t>
      </w:r>
      <w:r w:rsidR="00D60609" w:rsidRPr="00AE31CD">
        <w:rPr>
          <w:rFonts w:cs="Arial"/>
          <w:lang w:eastAsia="pl-PL"/>
        </w:rPr>
        <w:t xml:space="preserve"> nie</w:t>
      </w:r>
      <w:r w:rsidR="001A2C51" w:rsidRPr="00AE31CD">
        <w:rPr>
          <w:rFonts w:cs="Arial"/>
          <w:lang w:eastAsia="pl-PL"/>
        </w:rPr>
        <w:t xml:space="preserve"> </w:t>
      </w:r>
      <w:r w:rsidR="00D60609" w:rsidRPr="00AE31CD">
        <w:rPr>
          <w:rFonts w:cs="Arial"/>
          <w:lang w:eastAsia="pl-PL"/>
        </w:rPr>
        <w:t xml:space="preserve">wynikają z niedostępności systemu </w:t>
      </w:r>
      <w:r w:rsidR="001A2C51" w:rsidRPr="00AE31CD">
        <w:rPr>
          <w:rFonts w:cs="Arial"/>
          <w:color w:val="000000" w:themeColor="text1"/>
        </w:rPr>
        <w:t>potwierdzonej przez administratora SL2014,</w:t>
      </w:r>
      <w:r w:rsidR="001A2C51" w:rsidRPr="00AE31CD">
        <w:rPr>
          <w:rFonts w:cs="Arial"/>
          <w:color w:val="1F497D"/>
        </w:rPr>
        <w:t xml:space="preserve"> </w:t>
      </w:r>
      <w:r w:rsidR="00D60609" w:rsidRPr="00AE31CD">
        <w:rPr>
          <w:rFonts w:cs="Arial"/>
          <w:lang w:eastAsia="pl-PL"/>
        </w:rPr>
        <w:t xml:space="preserve">nie zwalniają </w:t>
      </w:r>
      <w:r w:rsidR="00E333F2" w:rsidRPr="00AE31CD">
        <w:rPr>
          <w:rFonts w:cs="Arial"/>
          <w:lang w:eastAsia="pl-PL"/>
        </w:rPr>
        <w:t>b</w:t>
      </w:r>
      <w:r w:rsidR="00D60609" w:rsidRPr="00AE31CD">
        <w:rPr>
          <w:rFonts w:cs="Arial"/>
          <w:lang w:eastAsia="pl-PL"/>
        </w:rPr>
        <w:t>eneficjenta z sankcji związanych</w:t>
      </w:r>
      <w:r w:rsidR="001E346F">
        <w:rPr>
          <w:rFonts w:cs="Arial"/>
          <w:lang w:eastAsia="pl-PL"/>
        </w:rPr>
        <w:t xml:space="preserve"> </w:t>
      </w:r>
      <w:r w:rsidR="00D60609" w:rsidRPr="00AE31CD">
        <w:rPr>
          <w:rFonts w:cs="Arial"/>
          <w:lang w:eastAsia="pl-PL"/>
        </w:rPr>
        <w:t>z nieterminowym złożeniem wniosku</w:t>
      </w:r>
      <w:r w:rsidR="001A2C51" w:rsidRPr="00AE31CD">
        <w:rPr>
          <w:rFonts w:cs="Arial"/>
          <w:lang w:eastAsia="pl-PL"/>
        </w:rPr>
        <w:t xml:space="preserve"> o płatność</w:t>
      </w:r>
      <w:r w:rsidR="00D60609" w:rsidRPr="00AE31CD">
        <w:rPr>
          <w:rFonts w:cs="Arial"/>
          <w:lang w:eastAsia="pl-PL"/>
        </w:rPr>
        <w:t>.</w:t>
      </w:r>
    </w:p>
    <w:p w14:paraId="71EF1497" w14:textId="77777777" w:rsidR="00EE7F67" w:rsidRPr="00AE31CD" w:rsidRDefault="008E7DBA" w:rsidP="00EE7F67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</w:t>
      </w:r>
      <w:r w:rsidR="00026CCA" w:rsidRPr="00AE31CD">
        <w:rPr>
          <w:rFonts w:cs="Arial"/>
          <w:szCs w:val="20"/>
        </w:rPr>
        <w:t>zaliczki</w:t>
      </w:r>
      <w:r w:rsidR="00AF2DAD" w:rsidRPr="00AE31CD">
        <w:rPr>
          <w:rFonts w:cs="Arial"/>
          <w:szCs w:val="20"/>
        </w:rPr>
        <w:t xml:space="preserve"> lub </w:t>
      </w:r>
      <w:r w:rsidRPr="00AE31CD">
        <w:rPr>
          <w:rFonts w:cs="Arial"/>
          <w:szCs w:val="20"/>
        </w:rPr>
        <w:t xml:space="preserve">refundacji </w:t>
      </w:r>
      <w:r w:rsidR="002F616E" w:rsidRPr="00AE31CD">
        <w:rPr>
          <w:rFonts w:cs="Arial"/>
          <w:szCs w:val="20"/>
        </w:rPr>
        <w:t xml:space="preserve">poniesionych kosztów </w:t>
      </w:r>
      <w:r w:rsidRPr="00AE31CD">
        <w:rPr>
          <w:rFonts w:cs="Arial"/>
          <w:szCs w:val="20"/>
        </w:rPr>
        <w:t>kwalifikowalnych</w:t>
      </w:r>
      <w:r w:rsidR="001111E3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</w:t>
      </w:r>
      <w:r w:rsidR="001111E3" w:rsidRPr="00AE31CD">
        <w:rPr>
          <w:rFonts w:cs="Arial"/>
          <w:szCs w:val="20"/>
        </w:rPr>
        <w:t>w wysokości określonej w harmonogramie płatności</w:t>
      </w:r>
      <w:r w:rsidR="004757BF" w:rsidRPr="00AE31CD">
        <w:rPr>
          <w:rFonts w:cs="Arial"/>
          <w:szCs w:val="20"/>
        </w:rPr>
        <w:t xml:space="preserve"> stanowiącym załącznik nr 3 do umowy</w:t>
      </w:r>
      <w:r w:rsidR="001111E3" w:rsidRPr="00AE31CD">
        <w:rPr>
          <w:rFonts w:cs="Arial"/>
          <w:szCs w:val="20"/>
        </w:rPr>
        <w:t xml:space="preserve">, </w:t>
      </w:r>
      <w:r w:rsidRPr="00AE31CD">
        <w:rPr>
          <w:rFonts w:cs="Arial"/>
          <w:szCs w:val="20"/>
        </w:rPr>
        <w:t xml:space="preserve">na podstawie złożonych przez beneficjenta i zaakceptowanych przez 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>wniosków o płatność.</w:t>
      </w:r>
    </w:p>
    <w:p w14:paraId="7BF5CFDA" w14:textId="4DC2E71B" w:rsidR="00CC628F" w:rsidRPr="00AE31CD" w:rsidRDefault="008536B9" w:rsidP="00145259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przekazane na podstawie wniosków o płatność pośrednią nie może przekroczyć </w:t>
      </w:r>
      <w:r w:rsidR="008E7DBA" w:rsidRPr="00AE31CD">
        <w:rPr>
          <w:rFonts w:cs="Arial"/>
          <w:szCs w:val="20"/>
        </w:rPr>
        <w:t>90% kwoty dofinansow</w:t>
      </w:r>
      <w:r w:rsidR="005466EE" w:rsidRPr="00AE31CD">
        <w:rPr>
          <w:rFonts w:cs="Arial"/>
          <w:szCs w:val="20"/>
        </w:rPr>
        <w:t>ania, o której mowa w §</w:t>
      </w:r>
      <w:r w:rsidR="00E333F2" w:rsidRPr="00AE31CD">
        <w:rPr>
          <w:rFonts w:cs="Arial"/>
          <w:szCs w:val="20"/>
        </w:rPr>
        <w:t> </w:t>
      </w:r>
      <w:r w:rsidR="005466EE" w:rsidRPr="00AE31CD">
        <w:rPr>
          <w:rFonts w:cs="Arial"/>
          <w:szCs w:val="20"/>
        </w:rPr>
        <w:t>6 ust. 4</w:t>
      </w:r>
      <w:r w:rsidR="008E7DBA" w:rsidRPr="00AE31CD">
        <w:rPr>
          <w:rFonts w:cs="Arial"/>
          <w:szCs w:val="20"/>
        </w:rPr>
        <w:t xml:space="preserve">, </w:t>
      </w:r>
      <w:r w:rsidR="009D47AF" w:rsidRPr="00AE31CD">
        <w:rPr>
          <w:rFonts w:cs="Arial"/>
          <w:szCs w:val="20"/>
        </w:rPr>
        <w:t>z zastrzeżeniem §</w:t>
      </w:r>
      <w:r w:rsidR="00E333F2" w:rsidRPr="00AE31CD">
        <w:rPr>
          <w:rFonts w:cs="Arial"/>
          <w:szCs w:val="20"/>
        </w:rPr>
        <w:t> </w:t>
      </w:r>
      <w:r w:rsidR="009D47AF" w:rsidRPr="00AE31CD">
        <w:rPr>
          <w:rFonts w:cs="Arial"/>
          <w:szCs w:val="20"/>
        </w:rPr>
        <w:t>9 ust. 1</w:t>
      </w:r>
      <w:r w:rsidR="008E7DBA" w:rsidRPr="00AE31CD">
        <w:rPr>
          <w:rFonts w:cs="Arial"/>
          <w:szCs w:val="20"/>
        </w:rPr>
        <w:t>. Pozostała kwota dofinansowania, jako płatność końcowa, będzie przekazana beneficjentowi po zaakceptowaniu wniosku o płatność końcową.</w:t>
      </w:r>
    </w:p>
    <w:p w14:paraId="2033C6B9" w14:textId="77777777" w:rsidR="002A1D75" w:rsidRPr="00AE31CD" w:rsidRDefault="002A1D75" w:rsidP="008D28A2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7D5B69AA" w14:textId="77777777" w:rsidR="009B64E8" w:rsidRPr="00AE31CD" w:rsidRDefault="003E2C7E" w:rsidP="008D28A2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 xml:space="preserve">§ </w:t>
      </w:r>
      <w:r w:rsidR="00FE2F99" w:rsidRPr="00AE31CD">
        <w:rPr>
          <w:rFonts w:cs="Arial"/>
        </w:rPr>
        <w:t>9</w:t>
      </w:r>
      <w:r w:rsidRPr="00AE31CD">
        <w:rPr>
          <w:rFonts w:cs="Arial"/>
        </w:rPr>
        <w:t>.</w:t>
      </w:r>
      <w:r w:rsidR="00DB43E1" w:rsidRPr="00AE31CD">
        <w:rPr>
          <w:rFonts w:cs="Arial"/>
        </w:rPr>
        <w:br/>
      </w:r>
      <w:r w:rsidR="003870DC" w:rsidRPr="00AE31CD">
        <w:rPr>
          <w:rFonts w:cs="Arial"/>
        </w:rPr>
        <w:t>Zaliczka</w:t>
      </w:r>
    </w:p>
    <w:p w14:paraId="5D31C639" w14:textId="10B67A71" w:rsidR="009857E3" w:rsidRPr="009857E3" w:rsidRDefault="009D47AF" w:rsidP="009857E3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</w:t>
      </w:r>
      <w:r w:rsidR="00695CEE" w:rsidRPr="00AE31CD">
        <w:rPr>
          <w:rFonts w:cs="Arial"/>
          <w:szCs w:val="20"/>
        </w:rPr>
        <w:t>4</w:t>
      </w:r>
      <w:r w:rsidR="002769EB" w:rsidRPr="00AE31CD">
        <w:rPr>
          <w:rFonts w:cs="Arial"/>
          <w:szCs w:val="20"/>
        </w:rPr>
        <w:t>0</w:t>
      </w:r>
      <w:r w:rsidRPr="00AE31CD">
        <w:rPr>
          <w:rFonts w:cs="Arial"/>
          <w:szCs w:val="20"/>
        </w:rPr>
        <w:t xml:space="preserve">% całkowitej wysokości dofinansowania, o której mowa w </w:t>
      </w:r>
      <w:r w:rsidRPr="00AE31CD">
        <w:t>§ 6 ust. 4</w:t>
      </w:r>
      <w:r w:rsidR="008D4581"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>Pozostała kwota dofinansowania może być przekazana beneficjentowi jedynie w formie refundacji</w:t>
      </w:r>
      <w:r w:rsidR="00145259" w:rsidRPr="00AE31CD">
        <w:rPr>
          <w:rFonts w:cs="Arial"/>
          <w:szCs w:val="20"/>
        </w:rPr>
        <w:t>, po akceptacji przez Instytucję Pośredniczącą przedłożonych przez beneficjenta</w:t>
      </w:r>
      <w:r w:rsidR="00695CEE" w:rsidRPr="00AE31CD">
        <w:rPr>
          <w:rFonts w:cs="Arial"/>
          <w:szCs w:val="20"/>
        </w:rPr>
        <w:t>,</w:t>
      </w:r>
      <w:r w:rsidR="00145259" w:rsidRPr="00AE31CD">
        <w:rPr>
          <w:rFonts w:cs="Arial"/>
          <w:szCs w:val="20"/>
        </w:rPr>
        <w:t xml:space="preserve"> </w:t>
      </w:r>
      <w:r w:rsidR="00695CEE" w:rsidRPr="00AE31CD">
        <w:rPr>
          <w:rFonts w:cs="Arial"/>
          <w:szCs w:val="20"/>
        </w:rPr>
        <w:t>w terminach określonych w harmonogramie płatności</w:t>
      </w:r>
      <w:r w:rsidR="008D4581">
        <w:rPr>
          <w:rFonts w:cs="Arial"/>
          <w:szCs w:val="20"/>
        </w:rPr>
        <w:t>,</w:t>
      </w:r>
      <w:r w:rsidR="004757BF" w:rsidRPr="00AE31CD">
        <w:rPr>
          <w:rFonts w:cs="Arial"/>
          <w:szCs w:val="20"/>
        </w:rPr>
        <w:t xml:space="preserve"> stanowiącym załącznik nr 3 do umowy</w:t>
      </w:r>
      <w:r w:rsidR="00695CEE" w:rsidRPr="00AE31CD">
        <w:rPr>
          <w:rFonts w:cs="Arial"/>
          <w:szCs w:val="20"/>
        </w:rPr>
        <w:t xml:space="preserve">, </w:t>
      </w:r>
      <w:r w:rsidR="00145259" w:rsidRPr="00AE31CD">
        <w:rPr>
          <w:rFonts w:cs="Arial"/>
          <w:szCs w:val="20"/>
        </w:rPr>
        <w:t>wniosków o płatność pośrednią i wniosku o płatność końcową.</w:t>
      </w:r>
      <w:r w:rsidR="00F43D29"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6F15AD8E" w14:textId="0A466997" w:rsidR="000B7179" w:rsidRPr="00AE31CD" w:rsidRDefault="009D47AF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wyboru przez beneficjenta dofinansowania w formie zaliczki beneficjent może wystąpić z wnioskiem o płatność zaliczkową pod warunkiem wniesienia zabezpieczenia, o którym mowa w §</w:t>
      </w:r>
      <w:r w:rsidR="00463F73" w:rsidRPr="00AE31CD">
        <w:rPr>
          <w:rFonts w:cs="Arial"/>
          <w:szCs w:val="20"/>
        </w:rPr>
        <w:t> </w:t>
      </w:r>
      <w:r w:rsidR="00B23E78" w:rsidRPr="00AE31CD">
        <w:rPr>
          <w:rFonts w:cs="Arial"/>
          <w:szCs w:val="20"/>
        </w:rPr>
        <w:t>1</w:t>
      </w:r>
      <w:r w:rsidR="005D59C3">
        <w:rPr>
          <w:rFonts w:cs="Arial"/>
          <w:szCs w:val="20"/>
        </w:rPr>
        <w:t>8</w:t>
      </w:r>
      <w:r w:rsidR="007E0F22" w:rsidRPr="00AE31CD">
        <w:rPr>
          <w:rFonts w:cs="Arial"/>
          <w:szCs w:val="20"/>
        </w:rPr>
        <w:t xml:space="preserve"> ust. </w:t>
      </w:r>
      <w:r w:rsidR="00C368FE" w:rsidRPr="00AE31CD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>.</w:t>
      </w:r>
    </w:p>
    <w:p w14:paraId="2DB02150" w14:textId="77777777" w:rsidR="000B7179" w:rsidRPr="00AE31CD" w:rsidRDefault="00D12182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58FAD64C" w14:textId="77777777" w:rsidR="002E3BFD" w:rsidRPr="00AE31CD" w:rsidRDefault="00D12182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29FC1274" w14:textId="3E21A866" w:rsidR="009D47AF" w:rsidRPr="00AE31CD" w:rsidRDefault="009D47AF" w:rsidP="00F91B0D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 w:rsidR="00137701"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 xml:space="preserve">zaliczki polega na wykazaniu we wniosku o płatność </w:t>
      </w:r>
      <w:r w:rsidR="004621A7" w:rsidRPr="00AE31CD">
        <w:rPr>
          <w:rFonts w:cs="Arial"/>
          <w:szCs w:val="20"/>
        </w:rPr>
        <w:t>koszt</w:t>
      </w:r>
      <w:r w:rsidRPr="00AE31CD">
        <w:rPr>
          <w:rFonts w:cs="Arial"/>
          <w:szCs w:val="20"/>
        </w:rPr>
        <w:t xml:space="preserve">ów kwalifikowalnych rozliczających transzę zaliczki (po uwzględnieniu </w:t>
      </w:r>
      <w:r w:rsidR="00463F73" w:rsidRPr="00AE31CD">
        <w:rPr>
          <w:rFonts w:cs="Arial"/>
          <w:szCs w:val="20"/>
        </w:rPr>
        <w:t xml:space="preserve">poziomu </w:t>
      </w:r>
      <w:r w:rsidRPr="00AE31CD">
        <w:rPr>
          <w:rFonts w:cs="Arial"/>
          <w:szCs w:val="20"/>
        </w:rPr>
        <w:t>dofinansowania przyznanego beneficjentowi) lub na zwrocie niewykorzystanych środków.</w:t>
      </w:r>
      <w:r w:rsidR="00F91B0D" w:rsidRPr="00AE31CD">
        <w:t xml:space="preserve"> </w:t>
      </w:r>
    </w:p>
    <w:p w14:paraId="465CB4BF" w14:textId="41F60EBC" w:rsidR="00EF434D" w:rsidRPr="00AE31CD" w:rsidRDefault="00EF434D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rozliczenia zaliczki w wysokości </w:t>
      </w:r>
      <w:r w:rsidR="00966A4F" w:rsidRPr="00AE31CD">
        <w:rPr>
          <w:rFonts w:cs="Arial"/>
          <w:szCs w:val="20"/>
        </w:rPr>
        <w:t xml:space="preserve">co najmniej </w:t>
      </w:r>
      <w:r w:rsidR="000A1931" w:rsidRPr="00AE31CD">
        <w:rPr>
          <w:rFonts w:cs="Arial"/>
          <w:szCs w:val="20"/>
        </w:rPr>
        <w:t>70%</w:t>
      </w:r>
      <w:r w:rsidRPr="00AE31CD">
        <w:rPr>
          <w:rFonts w:cs="Arial"/>
          <w:szCs w:val="20"/>
        </w:rPr>
        <w:t xml:space="preserve"> łącznej kwoty </w:t>
      </w:r>
      <w:r w:rsidR="00156541">
        <w:rPr>
          <w:rFonts w:cs="Arial"/>
          <w:szCs w:val="20"/>
        </w:rPr>
        <w:t>przekaz</w:t>
      </w:r>
      <w:r w:rsidR="00CB3660">
        <w:rPr>
          <w:rFonts w:cs="Arial"/>
          <w:szCs w:val="20"/>
        </w:rPr>
        <w:t>a</w:t>
      </w:r>
      <w:r w:rsidR="00156541">
        <w:rPr>
          <w:rFonts w:cs="Arial"/>
          <w:szCs w:val="20"/>
        </w:rPr>
        <w:t>nych</w:t>
      </w:r>
      <w:r w:rsidR="00E742E2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transz zaliczki w terminie </w:t>
      </w:r>
      <w:r w:rsidR="00966A4F" w:rsidRPr="00AE31CD">
        <w:rPr>
          <w:rFonts w:cs="Arial"/>
          <w:szCs w:val="20"/>
        </w:rPr>
        <w:t>3</w:t>
      </w:r>
      <w:r w:rsidR="00E36F8E" w:rsidRPr="00AE31CD">
        <w:rPr>
          <w:rFonts w:cs="Arial"/>
          <w:szCs w:val="20"/>
        </w:rPr>
        <w:t xml:space="preserve"> miesięcy</w:t>
      </w:r>
      <w:r w:rsidRPr="00AE31CD">
        <w:rPr>
          <w:rFonts w:cs="Arial"/>
          <w:szCs w:val="20"/>
        </w:rPr>
        <w:t xml:space="preserve"> od dnia </w:t>
      </w:r>
      <w:r w:rsidR="008160D6" w:rsidRPr="00AE31CD">
        <w:rPr>
          <w:rFonts w:cs="Arial"/>
          <w:szCs w:val="20"/>
        </w:rPr>
        <w:t>przekazania</w:t>
      </w:r>
      <w:r w:rsidR="00EF6C01">
        <w:rPr>
          <w:rFonts w:cs="Arial"/>
          <w:szCs w:val="20"/>
        </w:rPr>
        <w:t xml:space="preserve"> transzy zaliczki</w:t>
      </w:r>
      <w:r w:rsidR="008160D6" w:rsidRPr="00AE31CD">
        <w:rPr>
          <w:rFonts w:cs="Arial"/>
          <w:szCs w:val="20"/>
        </w:rPr>
        <w:t xml:space="preserve"> na rachunek bankowy beneficje</w:t>
      </w:r>
      <w:r w:rsidR="000A1931" w:rsidRPr="00AE31CD">
        <w:rPr>
          <w:rFonts w:cs="Arial"/>
          <w:szCs w:val="20"/>
        </w:rPr>
        <w:t>n</w:t>
      </w:r>
      <w:r w:rsidR="008160D6" w:rsidRPr="00AE31CD">
        <w:rPr>
          <w:rFonts w:cs="Arial"/>
          <w:szCs w:val="20"/>
        </w:rPr>
        <w:t>ta</w:t>
      </w:r>
      <w:r w:rsidRPr="00AE31CD">
        <w:rPr>
          <w:rFonts w:cs="Arial"/>
          <w:szCs w:val="20"/>
        </w:rPr>
        <w:t>.</w:t>
      </w:r>
      <w:r w:rsidR="008160D6" w:rsidRPr="00AE31CD">
        <w:rPr>
          <w:rFonts w:cs="Arial"/>
          <w:szCs w:val="20"/>
        </w:rPr>
        <w:t xml:space="preserve"> </w:t>
      </w:r>
    </w:p>
    <w:p w14:paraId="6D8EDD99" w14:textId="77777777" w:rsidR="00EF434D" w:rsidRPr="00AE31CD" w:rsidRDefault="00EF434D" w:rsidP="008160D6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otrzymania kolejnej transzy zaliczki jest rozliczenie przez beneficjenta</w:t>
      </w:r>
      <w:r w:rsidR="00966A4F" w:rsidRPr="00AE31CD">
        <w:rPr>
          <w:rFonts w:cs="Arial"/>
          <w:szCs w:val="20"/>
        </w:rPr>
        <w:t xml:space="preserve"> co najmniej</w:t>
      </w:r>
      <w:r w:rsidRPr="00AE31CD">
        <w:rPr>
          <w:rFonts w:cs="Arial"/>
          <w:szCs w:val="20"/>
        </w:rPr>
        <w:t xml:space="preserve"> </w:t>
      </w:r>
      <w:r w:rsidR="00F91B0D" w:rsidRPr="00AE31CD">
        <w:rPr>
          <w:rFonts w:cs="Arial"/>
          <w:szCs w:val="20"/>
        </w:rPr>
        <w:t>70%</w:t>
      </w:r>
      <w:r w:rsidRPr="00AE31CD">
        <w:rPr>
          <w:rFonts w:cs="Arial"/>
          <w:szCs w:val="20"/>
        </w:rPr>
        <w:t xml:space="preserve"> </w:t>
      </w:r>
      <w:r w:rsidR="00F91B0D" w:rsidRPr="00AE31CD">
        <w:rPr>
          <w:rFonts w:cs="Arial"/>
          <w:szCs w:val="20"/>
        </w:rPr>
        <w:t xml:space="preserve">łącznej kwoty </w:t>
      </w:r>
      <w:r w:rsidRPr="00AE31CD">
        <w:rPr>
          <w:rFonts w:cs="Arial"/>
          <w:szCs w:val="20"/>
        </w:rPr>
        <w:t>przekazanych</w:t>
      </w:r>
      <w:r w:rsidR="00553EA0"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</w:t>
      </w:r>
      <w:r w:rsidR="00F91B0D" w:rsidRPr="00AE31CD">
        <w:rPr>
          <w:rFonts w:cs="Arial"/>
          <w:szCs w:val="20"/>
        </w:rPr>
        <w:t>.</w:t>
      </w:r>
      <w:r w:rsidR="00F91B0D" w:rsidRPr="00AE31CD" w:rsidDel="00F91B0D">
        <w:rPr>
          <w:rFonts w:cs="Arial"/>
          <w:szCs w:val="20"/>
        </w:rPr>
        <w:t xml:space="preserve"> </w:t>
      </w:r>
    </w:p>
    <w:p w14:paraId="1CD82B19" w14:textId="17A02821" w:rsidR="009D47AF" w:rsidRPr="00AE31CD" w:rsidRDefault="009D47AF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nierozliczenia zaliczki </w:t>
      </w:r>
      <w:r w:rsidR="00EF434D" w:rsidRPr="00AE31CD">
        <w:rPr>
          <w:rFonts w:cs="Arial"/>
          <w:szCs w:val="20"/>
        </w:rPr>
        <w:t xml:space="preserve">na kwotę </w:t>
      </w:r>
      <w:r w:rsidR="00CC3AF9" w:rsidRPr="00AE31CD">
        <w:rPr>
          <w:rFonts w:cs="Arial"/>
          <w:szCs w:val="20"/>
        </w:rPr>
        <w:t>lub</w:t>
      </w:r>
      <w:r w:rsidRPr="00AE31CD">
        <w:rPr>
          <w:rFonts w:cs="Arial"/>
          <w:szCs w:val="20"/>
        </w:rPr>
        <w:t xml:space="preserve"> w terminie określony</w:t>
      </w:r>
      <w:r w:rsidR="00673123"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097E4E" w:rsidRPr="00AE31CD">
        <w:rPr>
          <w:rFonts w:cs="Arial"/>
          <w:szCs w:val="20"/>
        </w:rPr>
        <w:t>6</w:t>
      </w:r>
      <w:r w:rsidRPr="00AE31CD">
        <w:rPr>
          <w:rFonts w:cs="Arial"/>
          <w:szCs w:val="20"/>
        </w:rPr>
        <w:t>, od środków pozostałych do rozliczenia</w:t>
      </w:r>
      <w:r w:rsidR="00EF434D" w:rsidRPr="00AE31CD">
        <w:rPr>
          <w:rFonts w:cs="Arial"/>
          <w:szCs w:val="20"/>
        </w:rPr>
        <w:t xml:space="preserve"> </w:t>
      </w:r>
      <w:r w:rsidR="00D93869" w:rsidRPr="00AE31CD">
        <w:rPr>
          <w:rFonts w:cs="Arial"/>
          <w:szCs w:val="20"/>
        </w:rPr>
        <w:t>70%</w:t>
      </w:r>
      <w:r w:rsidR="00EF434D" w:rsidRPr="00AE31CD">
        <w:rPr>
          <w:rFonts w:cs="Arial"/>
          <w:szCs w:val="20"/>
        </w:rPr>
        <w:t xml:space="preserve"> łącznej kwoty przekazanych transz zaliczki</w:t>
      </w:r>
      <w:r w:rsidRPr="00AE31CD">
        <w:rPr>
          <w:rFonts w:cs="Arial"/>
          <w:szCs w:val="20"/>
        </w:rPr>
        <w:t xml:space="preserve">, nalicza się odsetki jak dla zaległości podatkowych, liczone od dnia przekazania </w:t>
      </w:r>
      <w:r w:rsidR="00E661A7" w:rsidRPr="00AE31CD">
        <w:rPr>
          <w:rFonts w:cs="Arial"/>
          <w:szCs w:val="20"/>
        </w:rPr>
        <w:t>transzy zaliczki</w:t>
      </w:r>
      <w:r w:rsidRPr="00AE31CD">
        <w:rPr>
          <w:rFonts w:cs="Arial"/>
          <w:szCs w:val="20"/>
        </w:rPr>
        <w:t xml:space="preserve"> do dnia zwrotu nierozliczonej zaliczki lub do dnia złożenia wniosku o płatność.</w:t>
      </w:r>
      <w:r w:rsidR="007C39A4" w:rsidRPr="00AE31CD">
        <w:rPr>
          <w:rFonts w:cs="Arial"/>
          <w:szCs w:val="20"/>
        </w:rPr>
        <w:t xml:space="preserve"> Środki zaliczki rozliczane są według kolejności ich wypłaty. </w:t>
      </w:r>
    </w:p>
    <w:p w14:paraId="2BFA22F1" w14:textId="56E020A8" w:rsidR="009D47AF" w:rsidRPr="00AE31CD" w:rsidRDefault="009D47AF" w:rsidP="00097E4E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 odzyskiwania odsetek, o których mowa w ust. </w:t>
      </w:r>
      <w:r w:rsidR="00097E4E" w:rsidRPr="00AE31CD">
        <w:rPr>
          <w:rFonts w:cs="Arial"/>
          <w:szCs w:val="20"/>
        </w:rPr>
        <w:t>8</w:t>
      </w:r>
      <w:r w:rsidR="00673123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ufp.</w:t>
      </w:r>
    </w:p>
    <w:p w14:paraId="50A3DFC9" w14:textId="77777777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39CCFA70" w14:textId="77777777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07B05B0E" w14:textId="1C9FEE7F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poniesienia przez beneficjenta kosztów kwalifikowalnych ze środków własnych</w:t>
      </w:r>
      <w:r w:rsidR="00D93869" w:rsidRPr="00AE31CD">
        <w:rPr>
          <w:rFonts w:cs="Arial"/>
          <w:szCs w:val="20"/>
        </w:rPr>
        <w:t>, w okresie pomiędzy dniem złożenia wniosku o płatność a wypłatą wnioskowanej w nim transzy zaliczki,</w:t>
      </w:r>
      <w:r w:rsidRPr="00AE31CD">
        <w:rPr>
          <w:rFonts w:cs="Arial"/>
          <w:szCs w:val="20"/>
        </w:rPr>
        <w:t xml:space="preserve"> beneficjent jest uprawniony do przekazania ze środków zaliczki kwot odpowiadających </w:t>
      </w:r>
      <w:r w:rsidR="001117D9" w:rsidRPr="00AE31CD">
        <w:rPr>
          <w:rFonts w:cs="Arial"/>
          <w:szCs w:val="20"/>
        </w:rPr>
        <w:t xml:space="preserve">dofinansowaniu </w:t>
      </w:r>
      <w:r w:rsidR="00D610A9">
        <w:rPr>
          <w:rFonts w:cs="Arial"/>
          <w:szCs w:val="20"/>
        </w:rPr>
        <w:t>od</w:t>
      </w:r>
      <w:r w:rsidR="00D610A9" w:rsidRPr="00AE31CD">
        <w:rPr>
          <w:rFonts w:cs="Arial"/>
          <w:szCs w:val="20"/>
        </w:rPr>
        <w:t xml:space="preserve"> </w:t>
      </w:r>
      <w:r w:rsidR="001117D9" w:rsidRPr="00AE31CD">
        <w:rPr>
          <w:rFonts w:cs="Arial"/>
          <w:szCs w:val="20"/>
        </w:rPr>
        <w:t xml:space="preserve">tych </w:t>
      </w:r>
      <w:r w:rsidRPr="00AE31CD">
        <w:rPr>
          <w:rFonts w:cs="Arial"/>
          <w:szCs w:val="20"/>
        </w:rPr>
        <w:t>koszt</w:t>
      </w:r>
      <w:r w:rsidR="001117D9" w:rsidRPr="00AE31CD">
        <w:rPr>
          <w:rFonts w:cs="Arial"/>
          <w:szCs w:val="20"/>
        </w:rPr>
        <w:t>ów</w:t>
      </w:r>
      <w:r w:rsidRPr="00AE31CD">
        <w:rPr>
          <w:rFonts w:cs="Arial"/>
          <w:szCs w:val="20"/>
        </w:rPr>
        <w:t xml:space="preserve"> kwalifikowalny</w:t>
      </w:r>
      <w:r w:rsidR="001117D9" w:rsidRPr="00AE31CD"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na rachunek bankowy beneficjenta.</w:t>
      </w:r>
    </w:p>
    <w:p w14:paraId="13A1DCB0" w14:textId="4A5B355A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 w:rsidR="009757B3">
        <w:rPr>
          <w:rFonts w:cs="Arial"/>
          <w:szCs w:val="20"/>
        </w:rPr>
        <w:t xml:space="preserve">przekazywana w formie </w:t>
      </w:r>
      <w:r w:rsidR="006C0779" w:rsidRPr="00AE31CD">
        <w:rPr>
          <w:rFonts w:cs="Arial"/>
          <w:szCs w:val="20"/>
        </w:rPr>
        <w:t>refundacj</w:t>
      </w:r>
      <w:r w:rsidR="009757B3">
        <w:rPr>
          <w:rFonts w:cs="Arial"/>
          <w:szCs w:val="20"/>
        </w:rPr>
        <w:t>i</w:t>
      </w:r>
      <w:r w:rsidR="006C0779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jest pomniejszana o odsetki bankowe narosłe na rachunku bankowym do obsługi zaliczki. Beneficjent składając wniosek o płatność rozliczający zaliczkę zobowiązany jest do przedkładania wyciągów z tego rachunku za okres, którego dotyczy wniosek o płatność</w:t>
      </w:r>
      <w:r w:rsidR="00D93869" w:rsidRPr="00AE31CD">
        <w:rPr>
          <w:rFonts w:cs="Arial"/>
          <w:szCs w:val="20"/>
        </w:rPr>
        <w:t xml:space="preserve">. </w:t>
      </w:r>
      <w:r w:rsidR="000C282F" w:rsidRPr="007D0010">
        <w:t xml:space="preserve">W przypadku konieczności zwrotu odsetek bankowych, Instytucja </w:t>
      </w:r>
      <w:r w:rsidR="00A23548" w:rsidRPr="007D0010">
        <w:t>P</w:t>
      </w:r>
      <w:r w:rsidR="000C282F" w:rsidRPr="007D0010">
        <w:t>ośrednicząca poinformuje Beneficjenta o trybie i terminie zwrotu odsetek. W takim przypadku Beneficjent zobowiązuje się do zwrotu odsetek narosłych na rachunku bankowym Beneficjenta do obsługi zaliczki.</w:t>
      </w:r>
    </w:p>
    <w:p w14:paraId="439C130B" w14:textId="77777777" w:rsidR="001B5BFD" w:rsidRPr="00AE31CD" w:rsidRDefault="001B5BFD" w:rsidP="001B5BF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lastRenderedPageBreak/>
        <w:t xml:space="preserve">Beneficjent ma obowiązek rozliczyć 100% </w:t>
      </w:r>
      <w:r w:rsidR="00E914FE"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 w:rsidR="00E914FE"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 xml:space="preserve">zaliczki stosuje się art. </w:t>
      </w:r>
      <w:r w:rsidR="00190359" w:rsidRPr="00AE31CD">
        <w:rPr>
          <w:rFonts w:ascii="Arial" w:hAnsi="Arial" w:cs="Arial"/>
          <w:szCs w:val="20"/>
        </w:rPr>
        <w:t>207</w:t>
      </w:r>
      <w:r w:rsidRPr="00AE31CD">
        <w:rPr>
          <w:rFonts w:ascii="Arial" w:hAnsi="Arial" w:cs="Arial"/>
          <w:szCs w:val="20"/>
        </w:rPr>
        <w:t xml:space="preserve"> uofp.</w:t>
      </w:r>
    </w:p>
    <w:p w14:paraId="5593754C" w14:textId="391B9533" w:rsidR="0003387E" w:rsidRPr="00AE31CD" w:rsidRDefault="00E914FE" w:rsidP="001B5BF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</w:t>
      </w:r>
      <w:r w:rsidR="009757B3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pobranego w formie zaliczki.</w:t>
      </w:r>
    </w:p>
    <w:p w14:paraId="1507B875" w14:textId="77777777" w:rsidR="001B5BFD" w:rsidRPr="00AE31CD" w:rsidRDefault="001B5BFD" w:rsidP="001B5BFD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643C1DCB" w14:textId="77777777" w:rsidR="003E2C7E" w:rsidRPr="00AE31CD" w:rsidRDefault="003870DC" w:rsidP="00990350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10.</w:t>
      </w:r>
      <w:r w:rsidR="00DB43E1" w:rsidRPr="00AE31CD">
        <w:rPr>
          <w:rFonts w:eastAsia="Times New Roman" w:cs="Arial"/>
          <w:b/>
          <w:bCs/>
          <w:kern w:val="32"/>
          <w:szCs w:val="20"/>
        </w:rPr>
        <w:br/>
      </w:r>
      <w:r w:rsidR="003E2C7E" w:rsidRPr="00AE31CD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714FE4E9" w14:textId="77777777" w:rsidR="003E2C7E" w:rsidRPr="00AE31CD" w:rsidRDefault="003E2C7E" w:rsidP="00482DE3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AE31CD">
        <w:rPr>
          <w:rFonts w:cs="Arial"/>
          <w:szCs w:val="20"/>
        </w:rPr>
        <w:t>§ 8</w:t>
      </w:r>
      <w:r w:rsidRPr="00AE31CD">
        <w:rPr>
          <w:rFonts w:cs="Arial"/>
          <w:szCs w:val="20"/>
        </w:rPr>
        <w:t xml:space="preserve"> ust. </w:t>
      </w:r>
      <w:r w:rsidR="008536B9" w:rsidRPr="00AE31CD">
        <w:rPr>
          <w:rFonts w:cs="Arial"/>
          <w:szCs w:val="20"/>
        </w:rPr>
        <w:t>2</w:t>
      </w:r>
      <w:r w:rsidR="00482DE3" w:rsidRPr="00AE31CD">
        <w:rPr>
          <w:rFonts w:cs="Arial"/>
          <w:szCs w:val="20"/>
        </w:rPr>
        <w:t xml:space="preserve"> Umowy</w:t>
      </w:r>
      <w:r w:rsidRPr="00AE31CD">
        <w:rPr>
          <w:rFonts w:cs="Arial"/>
          <w:szCs w:val="20"/>
        </w:rPr>
        <w:t xml:space="preserve">. Brak </w:t>
      </w:r>
      <w:r w:rsidR="00BD2948" w:rsidRPr="00AE31CD">
        <w:rPr>
          <w:rFonts w:cs="Arial"/>
          <w:szCs w:val="20"/>
        </w:rPr>
        <w:t xml:space="preserve">poniesienia </w:t>
      </w:r>
      <w:r w:rsidRPr="00AE31CD">
        <w:rPr>
          <w:rFonts w:cs="Arial"/>
          <w:szCs w:val="20"/>
        </w:rPr>
        <w:t>kosztów nie zwalnia beneficjenta z obowiązku składania wniosków o płatność z wypełnioną częścią</w:t>
      </w:r>
      <w:r w:rsidR="00C37AFC" w:rsidRPr="00AE31CD">
        <w:rPr>
          <w:rFonts w:cs="Arial"/>
          <w:szCs w:val="20"/>
        </w:rPr>
        <w:t xml:space="preserve"> sprawozdawczą</w:t>
      </w:r>
      <w:r w:rsidR="00482DE3" w:rsidRPr="00AE31CD">
        <w:rPr>
          <w:rFonts w:cs="Arial"/>
          <w:szCs w:val="20"/>
        </w:rPr>
        <w:t xml:space="preserve"> opisującą przebieg realizacji Projektu, w tym raportowania w zakresie wskaźników.</w:t>
      </w:r>
    </w:p>
    <w:p w14:paraId="210DBBA1" w14:textId="77777777" w:rsidR="003E2C7E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 wniosku o </w:t>
      </w:r>
      <w:r w:rsidR="0023758A" w:rsidRPr="00AE31CD">
        <w:rPr>
          <w:rFonts w:cs="Arial"/>
          <w:szCs w:val="20"/>
        </w:rPr>
        <w:t>płatność</w:t>
      </w:r>
      <w:r w:rsidR="0082171E" w:rsidRPr="00AE31CD">
        <w:rPr>
          <w:rFonts w:cs="Arial"/>
          <w:szCs w:val="20"/>
        </w:rPr>
        <w:t xml:space="preserve"> rozliczającego koszty poniesione na realizację projektu,</w:t>
      </w:r>
      <w:r w:rsidR="0023758A" w:rsidRPr="00AE31CD">
        <w:rPr>
          <w:rFonts w:cs="Arial"/>
          <w:szCs w:val="20"/>
        </w:rPr>
        <w:t xml:space="preserve"> beneficjent</w:t>
      </w:r>
      <w:r w:rsidRPr="00AE31CD">
        <w:rPr>
          <w:rFonts w:cs="Arial"/>
          <w:szCs w:val="20"/>
        </w:rPr>
        <w:t xml:space="preserve"> zobowiązany jest załączyć:</w:t>
      </w:r>
    </w:p>
    <w:p w14:paraId="0A98D0F5" w14:textId="77777777" w:rsidR="003E2C7E" w:rsidRPr="00AE31CD" w:rsidRDefault="003E2C7E" w:rsidP="00511FC7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</w:t>
      </w:r>
      <w:r w:rsidR="001A4859" w:rsidRPr="00AE31CD">
        <w:rPr>
          <w:rFonts w:cs="Arial"/>
          <w:szCs w:val="20"/>
        </w:rPr>
        <w:t xml:space="preserve"> potwierdzających poniesienie kosztów</w:t>
      </w:r>
      <w:r w:rsidR="00236185" w:rsidRPr="00AE31CD">
        <w:rPr>
          <w:rFonts w:cs="Arial"/>
          <w:szCs w:val="20"/>
        </w:rPr>
        <w:t>,</w:t>
      </w:r>
      <w:r w:rsidR="0067773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tj.:</w:t>
      </w:r>
    </w:p>
    <w:p w14:paraId="2395051F" w14:textId="56FE77F4" w:rsidR="00E22193" w:rsidRPr="00AE31CD" w:rsidRDefault="003E2C7E" w:rsidP="00EC423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dokumentów księgowych (faktur lub dokumentów o równoważnej wartości dowodowej),</w:t>
      </w:r>
      <w:r w:rsidR="001B5BFD" w:rsidRPr="00AE31CD">
        <w:rPr>
          <w:rFonts w:cs="Arial"/>
          <w:szCs w:val="20"/>
        </w:rPr>
        <w:t xml:space="preserve"> opisanych w sposób umożliwiający ich przypisanie określonym pozycjom w </w:t>
      </w:r>
      <w:r w:rsidR="004757BF" w:rsidRPr="00AE31CD">
        <w:rPr>
          <w:rFonts w:cs="Arial"/>
          <w:szCs w:val="20"/>
        </w:rPr>
        <w:t>h</w:t>
      </w:r>
      <w:r w:rsidR="001B5BFD" w:rsidRPr="00AE31CD">
        <w:rPr>
          <w:rFonts w:cs="Arial"/>
          <w:szCs w:val="20"/>
        </w:rPr>
        <w:t>armonogramie rzeczowo-finansowym projektu</w:t>
      </w:r>
      <w:r w:rsidR="004757BF" w:rsidRPr="00AE31CD">
        <w:rPr>
          <w:rFonts w:cs="Arial"/>
          <w:szCs w:val="20"/>
        </w:rPr>
        <w:t xml:space="preserve"> st</w:t>
      </w:r>
      <w:r w:rsidR="00951785" w:rsidRPr="00AE31CD">
        <w:rPr>
          <w:rFonts w:cs="Arial"/>
          <w:szCs w:val="20"/>
        </w:rPr>
        <w:t>a</w:t>
      </w:r>
      <w:r w:rsidR="004757BF" w:rsidRPr="00AE31CD">
        <w:rPr>
          <w:rFonts w:cs="Arial"/>
          <w:szCs w:val="20"/>
        </w:rPr>
        <w:t>nowiącym załącznik nr 2 do umowy</w:t>
      </w:r>
      <w:r w:rsidR="001B5BFD" w:rsidRPr="00AE31CD">
        <w:rPr>
          <w:rFonts w:cs="Arial"/>
          <w:szCs w:val="20"/>
        </w:rPr>
        <w:t>;</w:t>
      </w:r>
    </w:p>
    <w:p w14:paraId="26F23FFE" w14:textId="77777777" w:rsidR="00E22193" w:rsidRPr="00AE31CD" w:rsidRDefault="00E22193" w:rsidP="00EC423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368DC2EC" w14:textId="77777777" w:rsidR="00E22193" w:rsidRPr="00AE31CD" w:rsidRDefault="00E22193" w:rsidP="00EC423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5FD3C083" w14:textId="77777777" w:rsidR="00E22193" w:rsidRPr="00AE31CD" w:rsidRDefault="00E22193" w:rsidP="00EC4231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</w:t>
      </w:r>
      <w:r w:rsidR="00F7633C" w:rsidRPr="00AE31CD">
        <w:rPr>
          <w:rFonts w:cs="Arial"/>
          <w:szCs w:val="20"/>
        </w:rPr>
        <w:t>dokument</w:t>
      </w:r>
      <w:r w:rsidRPr="00AE31CD">
        <w:rPr>
          <w:rFonts w:cs="Arial"/>
          <w:szCs w:val="20"/>
        </w:rPr>
        <w:t>ów</w:t>
      </w:r>
      <w:r w:rsidR="00F7633C" w:rsidRPr="00AE31CD">
        <w:rPr>
          <w:rFonts w:cs="Arial"/>
          <w:szCs w:val="20"/>
        </w:rPr>
        <w:t xml:space="preserve"> związan</w:t>
      </w:r>
      <w:r w:rsidRPr="00AE31CD">
        <w:rPr>
          <w:rFonts w:cs="Arial"/>
          <w:szCs w:val="20"/>
        </w:rPr>
        <w:t>ych</w:t>
      </w:r>
      <w:r w:rsidR="00F7633C" w:rsidRPr="00AE31CD">
        <w:rPr>
          <w:rFonts w:cs="Arial"/>
          <w:szCs w:val="20"/>
        </w:rPr>
        <w:t xml:space="preserve"> z przeprowadzeniem postępowania o udzielenie zamówienia, dla wydatków wykazanych </w:t>
      </w:r>
      <w:r w:rsidR="007B631B" w:rsidRPr="00AE31CD">
        <w:rPr>
          <w:rFonts w:cs="Arial"/>
          <w:szCs w:val="20"/>
        </w:rPr>
        <w:t xml:space="preserve">w danym wniosku </w:t>
      </w:r>
      <w:r w:rsidR="00C7504B" w:rsidRPr="00AE31CD">
        <w:rPr>
          <w:rFonts w:cs="Arial"/>
          <w:szCs w:val="20"/>
        </w:rPr>
        <w:t xml:space="preserve">o </w:t>
      </w:r>
      <w:r w:rsidR="007B631B" w:rsidRPr="00AE31CD">
        <w:rPr>
          <w:rFonts w:cs="Arial"/>
          <w:szCs w:val="20"/>
        </w:rPr>
        <w:t>płatność</w:t>
      </w:r>
      <w:r w:rsidR="007B631B" w:rsidRPr="00AE31CD">
        <w:rPr>
          <w:rStyle w:val="Odwoanieprzypisudolnego"/>
          <w:rFonts w:cs="Arial"/>
          <w:szCs w:val="20"/>
        </w:rPr>
        <w:footnoteReference w:id="8"/>
      </w:r>
      <w:r w:rsidR="007B631B" w:rsidRPr="00AE31CD">
        <w:rPr>
          <w:rFonts w:cs="Arial"/>
          <w:szCs w:val="20"/>
        </w:rPr>
        <w:t>;</w:t>
      </w:r>
      <w:r w:rsidRPr="00AE31CD">
        <w:rPr>
          <w:rFonts w:cs="Arial"/>
          <w:szCs w:val="20"/>
        </w:rPr>
        <w:t xml:space="preserve"> </w:t>
      </w:r>
    </w:p>
    <w:p w14:paraId="598D49AA" w14:textId="77777777" w:rsidR="00E22193" w:rsidRPr="00AE31CD" w:rsidRDefault="00E22193" w:rsidP="00EC4231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 w:rsidR="004757BF" w:rsidRPr="00AE31CD"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armonogramem rzeczowo-finansowym projektu</w:t>
      </w:r>
      <w:r w:rsidR="004757BF" w:rsidRPr="00AE31CD">
        <w:rPr>
          <w:rFonts w:cs="Arial"/>
          <w:szCs w:val="20"/>
        </w:rPr>
        <w:t xml:space="preserve"> stanowiącym załącznik nr 2 do umowy</w:t>
      </w:r>
      <w:r w:rsidRPr="00AE31CD">
        <w:rPr>
          <w:rFonts w:cs="Arial"/>
          <w:szCs w:val="20"/>
        </w:rPr>
        <w:t xml:space="preserve">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>w seminariach, kongresach i konferencjach</w:t>
      </w:r>
      <w:r w:rsidRPr="00AE31CD">
        <w:t xml:space="preserve"> </w:t>
      </w:r>
      <w:r w:rsidRPr="00AE31CD">
        <w:rPr>
          <w:rFonts w:cs="Arial"/>
          <w:szCs w:val="20"/>
        </w:rPr>
        <w:t>(jeśli dotyczy);</w:t>
      </w:r>
    </w:p>
    <w:p w14:paraId="3FED0378" w14:textId="7B4CB7E9" w:rsidR="00E22193" w:rsidRPr="00AE31CD" w:rsidRDefault="0082171E" w:rsidP="00EC4231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innych dokumentów potwierdzających zgodność realizacji projektu z umową</w:t>
      </w:r>
      <w:r w:rsidR="00E22193" w:rsidRPr="00AE31CD">
        <w:rPr>
          <w:rFonts w:cs="Arial"/>
          <w:szCs w:val="20"/>
        </w:rPr>
        <w:t>, w tym dokumentów potwierdzających wypełnienie obowiązków związanych z  informacją i promocją, o którym mowa w § 1</w:t>
      </w:r>
      <w:r w:rsidR="005D59C3">
        <w:rPr>
          <w:rFonts w:cs="Arial"/>
          <w:szCs w:val="20"/>
        </w:rPr>
        <w:t>3</w:t>
      </w:r>
      <w:r w:rsidR="00E22193" w:rsidRPr="00AE31CD">
        <w:rPr>
          <w:rFonts w:cs="Arial"/>
          <w:szCs w:val="20"/>
        </w:rPr>
        <w:t>.</w:t>
      </w:r>
    </w:p>
    <w:p w14:paraId="0B6A6A12" w14:textId="109D0A8E" w:rsidR="003E2C7E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weryfikuje i zatwierdza wniosek o płatność w terminie </w:t>
      </w:r>
      <w:r w:rsidR="00C77FAB" w:rsidRPr="00AE31CD">
        <w:rPr>
          <w:rFonts w:cs="Arial"/>
          <w:szCs w:val="20"/>
        </w:rPr>
        <w:t xml:space="preserve">60 </w:t>
      </w:r>
      <w:r w:rsidR="006D40AC" w:rsidRPr="00AE31CD">
        <w:rPr>
          <w:rFonts w:cs="Arial"/>
          <w:szCs w:val="20"/>
        </w:rPr>
        <w:t xml:space="preserve">dni </w:t>
      </w:r>
      <w:r w:rsidRPr="00AE31CD">
        <w:rPr>
          <w:rFonts w:cs="Arial"/>
          <w:szCs w:val="20"/>
        </w:rPr>
        <w:t xml:space="preserve">od dnia otrzymania </w:t>
      </w:r>
      <w:r w:rsidR="00182CEF" w:rsidRPr="00AE31CD">
        <w:rPr>
          <w:rFonts w:cs="Arial"/>
          <w:szCs w:val="20"/>
        </w:rPr>
        <w:t xml:space="preserve">prawidłowo wypełnionego i kompletnego </w:t>
      </w:r>
      <w:r w:rsidRPr="00AE31CD">
        <w:rPr>
          <w:rFonts w:cs="Arial"/>
          <w:szCs w:val="20"/>
        </w:rPr>
        <w:t>wniosku o pła</w:t>
      </w:r>
      <w:r w:rsidR="006D40AC" w:rsidRPr="00AE31CD">
        <w:rPr>
          <w:rFonts w:cs="Arial"/>
          <w:szCs w:val="20"/>
        </w:rPr>
        <w:t xml:space="preserve">tność. W przypadku, gdy wniosek o płatność </w:t>
      </w:r>
      <w:r w:rsidRPr="00AE31CD">
        <w:rPr>
          <w:rFonts w:cs="Arial"/>
          <w:szCs w:val="20"/>
        </w:rPr>
        <w:t>zawiera braki lub błędy</w:t>
      </w:r>
      <w:r w:rsidR="00A84BC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beneficjent na wezwanie Instytucji</w:t>
      </w:r>
      <w:r w:rsidR="006D40AC" w:rsidRPr="00AE31CD">
        <w:rPr>
          <w:rFonts w:cs="Arial"/>
          <w:szCs w:val="20"/>
        </w:rPr>
        <w:t xml:space="preserve">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jest zobowiązany do złożenia brakujących lub poprawionych dokumentów w terminie 7 dni od dnia doręczenia wezwania</w:t>
      </w:r>
      <w:r w:rsidRPr="00AE31CD">
        <w:rPr>
          <w:rStyle w:val="Odwoanieprzypisudolnego"/>
        </w:rPr>
        <w:footnoteReference w:id="9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</w:t>
      </w:r>
      <w:r w:rsidR="00A84BC2"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="00A84BC2" w:rsidRPr="00AE31CD">
        <w:rPr>
          <w:rFonts w:cs="Arial"/>
          <w:szCs w:val="20"/>
        </w:rPr>
        <w:t xml:space="preserve">może zatwierdzić wniosek o płatność z wyłączeniem </w:t>
      </w:r>
      <w:r w:rsidR="009757B3">
        <w:rPr>
          <w:rFonts w:cs="Arial"/>
          <w:szCs w:val="20"/>
        </w:rPr>
        <w:t>kosztów</w:t>
      </w:r>
      <w:r w:rsidR="00A84BC2" w:rsidRPr="00AE31CD">
        <w:rPr>
          <w:rFonts w:cs="Arial"/>
          <w:szCs w:val="20"/>
        </w:rPr>
        <w:t xml:space="preserve"> nieudokumentowanych prawidłowo, pomimo wezwania do złożenia brakujących lub poprawionych dokumentów. </w:t>
      </w:r>
      <w:r w:rsidRPr="00AE31CD">
        <w:rPr>
          <w:rFonts w:cs="Arial"/>
          <w:szCs w:val="20"/>
        </w:rPr>
        <w:t>Instytucja</w:t>
      </w:r>
      <w:r w:rsidR="00045EFC" w:rsidRPr="00AE31CD">
        <w:rPr>
          <w:rFonts w:cs="Arial"/>
          <w:szCs w:val="20"/>
        </w:rPr>
        <w:t xml:space="preserve">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poprawi</w:t>
      </w:r>
      <w:r w:rsidR="00006AA4" w:rsidRPr="00AE31CD">
        <w:rPr>
          <w:rFonts w:cs="Arial"/>
          <w:szCs w:val="20"/>
        </w:rPr>
        <w:t>a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</w:t>
      </w:r>
      <w:r w:rsidR="00907961" w:rsidRPr="00AE31CD">
        <w:rPr>
          <w:rFonts w:cs="Arial"/>
          <w:szCs w:val="20"/>
        </w:rPr>
        <w:t xml:space="preserve">m beneficjenta za pośrednictwem </w:t>
      </w:r>
      <w:r w:rsidRPr="00AE31CD">
        <w:rPr>
          <w:rFonts w:cs="Arial"/>
          <w:szCs w:val="20"/>
        </w:rPr>
        <w:t>SL2014.</w:t>
      </w:r>
    </w:p>
    <w:p w14:paraId="0C73EA6A" w14:textId="77777777" w:rsidR="003F73FD" w:rsidRPr="00AE31CD" w:rsidRDefault="003F73FD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zatwierdzenie przez 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>poniesionych przez beneficjenta kosztów kwalifikowalnych oraz pozytywne zweryfikowanie części sprawozdawczej wniosku o płatność.</w:t>
      </w:r>
    </w:p>
    <w:p w14:paraId="55F4AEFC" w14:textId="77777777" w:rsidR="002C6C55" w:rsidRPr="00AE31CD" w:rsidRDefault="002C6C55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może odrzucić wniosek o płatność </w:t>
      </w:r>
      <w:r w:rsidR="00BF7F65" w:rsidRPr="00AE31CD">
        <w:rPr>
          <w:rFonts w:cs="Arial"/>
          <w:szCs w:val="20"/>
        </w:rPr>
        <w:t xml:space="preserve">w szczególności, gdy został </w:t>
      </w:r>
      <w:r w:rsidRPr="00AE31CD">
        <w:rPr>
          <w:rFonts w:cs="Arial"/>
          <w:szCs w:val="20"/>
        </w:rPr>
        <w:t xml:space="preserve">złożony po terminie, </w:t>
      </w:r>
      <w:r w:rsidR="00BF7F65" w:rsidRPr="00AE31CD">
        <w:rPr>
          <w:rFonts w:cs="Arial"/>
          <w:szCs w:val="20"/>
        </w:rPr>
        <w:t xml:space="preserve">nie został </w:t>
      </w:r>
      <w:r w:rsidRPr="00AE31CD">
        <w:rPr>
          <w:rFonts w:cs="Arial"/>
          <w:szCs w:val="20"/>
        </w:rPr>
        <w:t xml:space="preserve">uzupełniony w terminie, o którym mowa w ust. </w:t>
      </w:r>
      <w:r w:rsidR="007658F6" w:rsidRPr="00AE31CD">
        <w:rPr>
          <w:rFonts w:cs="Arial"/>
          <w:szCs w:val="20"/>
        </w:rPr>
        <w:t>3</w:t>
      </w:r>
      <w:r w:rsidR="00AF51FC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lub </w:t>
      </w:r>
      <w:r w:rsidR="00BF7F65" w:rsidRPr="00AE31CD">
        <w:rPr>
          <w:rFonts w:cs="Arial"/>
          <w:szCs w:val="20"/>
        </w:rPr>
        <w:t xml:space="preserve">zawiera </w:t>
      </w:r>
      <w:r w:rsidRPr="00AE31CD">
        <w:rPr>
          <w:rFonts w:cs="Arial"/>
          <w:szCs w:val="20"/>
        </w:rPr>
        <w:t>braki lub błędy</w:t>
      </w:r>
      <w:r w:rsidR="006D40AC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których nie można usunąć.</w:t>
      </w:r>
    </w:p>
    <w:p w14:paraId="26E9E884" w14:textId="77777777" w:rsidR="003E2C7E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 zweryfikowaniu wniosk</w:t>
      </w:r>
      <w:r w:rsidR="00006AA4" w:rsidRPr="00AE31CD">
        <w:rPr>
          <w:rFonts w:cs="Arial"/>
          <w:szCs w:val="20"/>
        </w:rPr>
        <w:t>u o płatność</w:t>
      </w:r>
      <w:r w:rsidRPr="00AE31CD">
        <w:rPr>
          <w:rFonts w:cs="Arial"/>
          <w:szCs w:val="20"/>
        </w:rPr>
        <w:t xml:space="preserve"> </w:t>
      </w:r>
      <w:r w:rsidR="002C6C55" w:rsidRPr="00AE31CD">
        <w:rPr>
          <w:rFonts w:cs="Arial"/>
          <w:szCs w:val="20"/>
        </w:rPr>
        <w:t xml:space="preserve">informuje beneficjenta </w:t>
      </w:r>
      <w:r w:rsidR="002C6C55" w:rsidRPr="00AE31CD">
        <w:rPr>
          <w:rFonts w:cs="Arial"/>
          <w:szCs w:val="20"/>
        </w:rPr>
        <w:br/>
        <w:t xml:space="preserve">o zatwierdzeniu lub odrzuceniu </w:t>
      </w:r>
      <w:r w:rsidRPr="00AE31CD">
        <w:rPr>
          <w:rFonts w:cs="Arial"/>
          <w:szCs w:val="20"/>
        </w:rPr>
        <w:t>wniosku o płatność.</w:t>
      </w:r>
    </w:p>
    <w:p w14:paraId="7689EA2A" w14:textId="77777777" w:rsidR="003E2C7E" w:rsidRPr="00AE31CD" w:rsidRDefault="001D13F5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końcowa następuje pod warunkiem zrealizowania zakresu rzeczowego </w:t>
      </w:r>
      <w:r w:rsidRPr="00AE31CD">
        <w:rPr>
          <w:rFonts w:cs="Arial"/>
          <w:szCs w:val="20"/>
        </w:rPr>
        <w:br/>
        <w:t xml:space="preserve">i finansowego projektu, złożenia wniosku o płatność końcową oraz jego zatwierdzenia przez Instytucję </w:t>
      </w:r>
      <w:r w:rsidR="00E15A13" w:rsidRPr="00AE31CD">
        <w:rPr>
          <w:rFonts w:cs="Arial"/>
          <w:szCs w:val="20"/>
        </w:rPr>
        <w:t>Pośredniczącą</w:t>
      </w:r>
      <w:r w:rsidRPr="00AE31CD">
        <w:rPr>
          <w:rFonts w:cs="Arial"/>
          <w:szCs w:val="20"/>
        </w:rPr>
        <w:t>.</w:t>
      </w:r>
    </w:p>
    <w:p w14:paraId="23E941C6" w14:textId="77777777" w:rsidR="001B143F" w:rsidRPr="00AE31CD" w:rsidRDefault="002C6C55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jest zobowiązana do wystawienia zlecenia płatności </w:t>
      </w:r>
      <w:r w:rsidR="00907961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w</w:t>
      </w:r>
      <w:r w:rsidR="003E2C7E" w:rsidRPr="00AE31CD">
        <w:rPr>
          <w:rFonts w:cs="Arial"/>
          <w:szCs w:val="20"/>
        </w:rPr>
        <w:t xml:space="preserve"> terminie 15 dni od dnia z</w:t>
      </w:r>
      <w:r w:rsidRPr="00AE31CD">
        <w:rPr>
          <w:rFonts w:cs="Arial"/>
          <w:szCs w:val="20"/>
        </w:rPr>
        <w:t>atwierdzenia wniosku o płatność.</w:t>
      </w:r>
    </w:p>
    <w:p w14:paraId="468D0DCA" w14:textId="77777777" w:rsidR="00A45A0D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Płatności będą przekazywane przez </w:t>
      </w:r>
      <w:r w:rsidR="006D1367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 xml:space="preserve">łatnika zgodnie z terminarzem płatności środków Europejskiego Funduszu Rozwoju Regionalnego, dostępnym na stronie: </w:t>
      </w:r>
      <w:hyperlink r:id="rId9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2C56D573" w14:textId="77777777" w:rsidR="00AE3507" w:rsidRPr="00AE31CD" w:rsidRDefault="00AE3507" w:rsidP="008C4A4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zastrzeżeń co do prawidłowości realizacji umowy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jest uprawniona do wstrzymania płatności do czasu ostatecznego wyjaśnienia zastrzeżeń.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pisemnie informuje beneficjenta o wstrzymaniu płatności.</w:t>
      </w:r>
    </w:p>
    <w:p w14:paraId="1A47792B" w14:textId="77777777" w:rsidR="00646E3C" w:rsidRPr="00AE31CD" w:rsidRDefault="006D40AC" w:rsidP="008C4A4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nie przysługuje </w:t>
      </w:r>
      <w:r w:rsidR="003E2C7E" w:rsidRPr="00AE31CD">
        <w:rPr>
          <w:rFonts w:cs="Arial"/>
          <w:szCs w:val="20"/>
        </w:rPr>
        <w:t>odszkodowanie</w:t>
      </w:r>
      <w:r w:rsidRPr="00AE31CD">
        <w:rPr>
          <w:rFonts w:cs="Arial"/>
          <w:szCs w:val="20"/>
        </w:rPr>
        <w:t xml:space="preserve"> od Instytucji </w:t>
      </w:r>
      <w:r w:rsidR="00E15A13" w:rsidRPr="00AE31CD">
        <w:rPr>
          <w:rFonts w:cs="Arial"/>
          <w:szCs w:val="20"/>
        </w:rPr>
        <w:t xml:space="preserve">Pośredniczącej </w:t>
      </w:r>
      <w:r w:rsidR="003E2C7E" w:rsidRPr="00AE31CD">
        <w:rPr>
          <w:rFonts w:cs="Arial"/>
          <w:szCs w:val="20"/>
        </w:rPr>
        <w:t>w przypadku</w:t>
      </w:r>
      <w:r w:rsidR="00646E3C" w:rsidRPr="00AE31CD">
        <w:rPr>
          <w:rFonts w:cs="Arial"/>
          <w:szCs w:val="20"/>
        </w:rPr>
        <w:t>:</w:t>
      </w:r>
    </w:p>
    <w:p w14:paraId="430018AC" w14:textId="77777777" w:rsidR="00646E3C" w:rsidRPr="00AE31CD" w:rsidRDefault="003E2C7E" w:rsidP="00511FC7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r w:rsidRPr="00AE31CD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AE31CD">
        <w:rPr>
          <w:rFonts w:ascii="Arial" w:hAnsi="Arial" w:cs="Arial"/>
          <w:szCs w:val="20"/>
        </w:rPr>
        <w:t>niedokonania</w:t>
      </w:r>
      <w:r w:rsidRPr="00AE31CD">
        <w:rPr>
          <w:rFonts w:ascii="Arial" w:hAnsi="Arial" w:cs="Arial"/>
          <w:szCs w:val="20"/>
        </w:rPr>
        <w:t xml:space="preserve"> płatności</w:t>
      </w:r>
      <w:r w:rsidR="00646E3C" w:rsidRPr="00AE31CD">
        <w:rPr>
          <w:rFonts w:ascii="Arial" w:hAnsi="Arial" w:cs="Arial"/>
          <w:szCs w:val="20"/>
        </w:rPr>
        <w:t xml:space="preserve"> z przyczyn niezależnych od Instytucji </w:t>
      </w:r>
      <w:r w:rsidR="00E15A13" w:rsidRPr="00AE31CD">
        <w:rPr>
          <w:rFonts w:ascii="Arial" w:hAnsi="Arial" w:cs="Arial"/>
          <w:szCs w:val="20"/>
        </w:rPr>
        <w:t>Pośredniczącej</w:t>
      </w:r>
      <w:r w:rsidR="00646E3C" w:rsidRPr="00AE31CD">
        <w:rPr>
          <w:rFonts w:ascii="Arial" w:hAnsi="Arial" w:cs="Arial"/>
          <w:szCs w:val="20"/>
          <w:lang w:eastAsia="pl-PL"/>
        </w:rPr>
        <w:t>;</w:t>
      </w:r>
    </w:p>
    <w:p w14:paraId="75BF6535" w14:textId="77777777" w:rsidR="003E2C7E" w:rsidRPr="00AE31CD" w:rsidRDefault="006D1367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r w:rsidRPr="00AE31CD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AE31CD">
        <w:rPr>
          <w:rFonts w:eastAsia="Times New Roman" w:cs="Arial"/>
          <w:szCs w:val="20"/>
        </w:rPr>
        <w:t>łatnika;</w:t>
      </w:r>
    </w:p>
    <w:p w14:paraId="4A9AA394" w14:textId="77777777" w:rsidR="003E2C7E" w:rsidRPr="00AE31CD" w:rsidRDefault="006D1367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braku środków na rachunkach, z których </w:t>
      </w:r>
      <w:r w:rsidR="003E2C7E" w:rsidRPr="00AE31CD">
        <w:rPr>
          <w:rFonts w:cs="Arial"/>
          <w:szCs w:val="20"/>
        </w:rPr>
        <w:t>realizowane są płatności;</w:t>
      </w:r>
    </w:p>
    <w:p w14:paraId="29825263" w14:textId="77777777" w:rsidR="00C358E8" w:rsidRPr="00AE31CD" w:rsidRDefault="00C358E8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wstrzymania płatności na podstawie ust. </w:t>
      </w:r>
      <w:r w:rsidR="00C77FAB" w:rsidRPr="00AE31CD">
        <w:rPr>
          <w:rFonts w:cs="Arial"/>
          <w:szCs w:val="20"/>
        </w:rPr>
        <w:t>1</w:t>
      </w:r>
      <w:r w:rsidR="007658F6" w:rsidRPr="00AE31CD">
        <w:rPr>
          <w:rFonts w:cs="Arial"/>
          <w:szCs w:val="20"/>
        </w:rPr>
        <w:t>0</w:t>
      </w:r>
      <w:r w:rsidRPr="00AE31CD">
        <w:rPr>
          <w:rFonts w:cs="Arial"/>
          <w:szCs w:val="20"/>
        </w:rPr>
        <w:t>;</w:t>
      </w:r>
    </w:p>
    <w:p w14:paraId="079F6FD8" w14:textId="77777777" w:rsidR="003E2C7E" w:rsidRPr="00AE31CD" w:rsidRDefault="006D1367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wstrzymania lub </w:t>
      </w:r>
      <w:r w:rsidR="003E2C7E" w:rsidRPr="00AE31CD">
        <w:rPr>
          <w:rFonts w:cs="Arial"/>
          <w:szCs w:val="20"/>
        </w:rPr>
        <w:t xml:space="preserve">odmowy, przez uprawnione instytucje, w tym m.in. Komisję Europejską, </w:t>
      </w:r>
      <w:r w:rsidRPr="00AE31CD">
        <w:rPr>
          <w:rFonts w:cs="Arial"/>
          <w:szCs w:val="20"/>
        </w:rPr>
        <w:t>realizacji płatności</w:t>
      </w:r>
      <w:r w:rsidR="000F7511" w:rsidRPr="00AE31CD">
        <w:rPr>
          <w:rFonts w:cs="Arial"/>
          <w:szCs w:val="20"/>
        </w:rPr>
        <w:t>;</w:t>
      </w:r>
    </w:p>
    <w:p w14:paraId="0A9256B6" w14:textId="77777777" w:rsidR="000F7511" w:rsidRPr="00AE31CD" w:rsidRDefault="000F7511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rozwiązania umowy przez którąkolwiek ze Stron.</w:t>
      </w:r>
    </w:p>
    <w:p w14:paraId="2B154229" w14:textId="42B5851D" w:rsidR="00394DD5" w:rsidRPr="00AE31CD" w:rsidRDefault="00394DD5" w:rsidP="005D4CEA">
      <w:pPr>
        <w:spacing w:after="0" w:line="240" w:lineRule="auto"/>
        <w:ind w:left="357"/>
        <w:jc w:val="both"/>
        <w:rPr>
          <w:rFonts w:cs="Arial"/>
          <w:szCs w:val="20"/>
        </w:rPr>
      </w:pPr>
    </w:p>
    <w:p w14:paraId="6997E1A7" w14:textId="77777777" w:rsidR="000B7179" w:rsidRPr="00AE31CD" w:rsidRDefault="000B7179">
      <w:pPr>
        <w:spacing w:after="0" w:line="240" w:lineRule="auto"/>
        <w:ind w:left="357"/>
        <w:jc w:val="both"/>
        <w:rPr>
          <w:rFonts w:cs="Arial"/>
          <w:szCs w:val="20"/>
        </w:rPr>
      </w:pPr>
    </w:p>
    <w:p w14:paraId="3DB01253" w14:textId="0664BC23" w:rsidR="008E7DBA" w:rsidRPr="00AE31CD" w:rsidRDefault="00785B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 w:rsidR="00156541"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26BBC95A" w14:textId="081F11B2" w:rsidR="008E7DBA" w:rsidRPr="00AE31CD" w:rsidRDefault="00785BBA" w:rsidP="00F765E5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monitoruje realizację projektu, a w szczególności osiąganie wskaźników </w:t>
      </w:r>
      <w:r w:rsidR="00156541"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0D285B50" w14:textId="77777777" w:rsidR="005A48B3" w:rsidRPr="00AE31CD" w:rsidRDefault="00785BBA" w:rsidP="00F765E5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6043C8D4" w14:textId="77777777" w:rsidR="005A48B3" w:rsidRDefault="00804CC3" w:rsidP="00804CC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</w:t>
      </w:r>
      <w:r w:rsidR="00785BBA" w:rsidRPr="00AE31CD">
        <w:rPr>
          <w:rFonts w:ascii="Arial" w:hAnsi="Arial" w:cs="Arial"/>
          <w:szCs w:val="20"/>
        </w:rPr>
        <w:t>omiaru</w:t>
      </w:r>
      <w:r w:rsidR="0060545A" w:rsidRPr="00AE31CD">
        <w:rPr>
          <w:rFonts w:ascii="Arial" w:hAnsi="Arial" w:cs="Arial"/>
          <w:szCs w:val="20"/>
        </w:rPr>
        <w:t xml:space="preserve"> wartości</w:t>
      </w:r>
      <w:r w:rsidRPr="00AE31CD">
        <w:rPr>
          <w:rFonts w:ascii="Arial" w:hAnsi="Arial" w:cs="Arial"/>
          <w:szCs w:val="20"/>
        </w:rPr>
        <w:t>,</w:t>
      </w:r>
      <w:r w:rsidRPr="00AE31CD">
        <w:t xml:space="preserve"> </w:t>
      </w:r>
      <w:r w:rsidR="00D65880" w:rsidRPr="00AE31CD">
        <w:rPr>
          <w:rFonts w:ascii="Arial" w:hAnsi="Arial" w:cs="Arial"/>
          <w:szCs w:val="20"/>
        </w:rPr>
        <w:t>osiągnięcia</w:t>
      </w:r>
      <w:r w:rsidRPr="00AE31CD">
        <w:rPr>
          <w:rFonts w:ascii="Arial" w:hAnsi="Arial" w:cs="Arial"/>
          <w:szCs w:val="20"/>
        </w:rPr>
        <w:t xml:space="preserve"> i zachowania</w:t>
      </w:r>
      <w:r w:rsidR="00785BBA" w:rsidRPr="00AE31CD">
        <w:rPr>
          <w:rFonts w:ascii="Arial" w:hAnsi="Arial" w:cs="Arial"/>
          <w:szCs w:val="20"/>
        </w:rPr>
        <w:t xml:space="preserve"> wskaźników zawartych we wniosku o dofinansowanie projektu;</w:t>
      </w:r>
    </w:p>
    <w:p w14:paraId="237C52C5" w14:textId="77777777" w:rsidR="00D05C62" w:rsidRPr="00D05C62" w:rsidRDefault="00D05C62" w:rsidP="005D4CEA">
      <w:pPr>
        <w:pStyle w:val="Akapitzlist"/>
        <w:numPr>
          <w:ilvl w:val="0"/>
          <w:numId w:val="47"/>
        </w:numPr>
        <w:rPr>
          <w:rFonts w:ascii="Arial" w:hAnsi="Arial" w:cs="Arial"/>
          <w:szCs w:val="20"/>
        </w:rPr>
      </w:pPr>
      <w:r w:rsidRPr="00D05C62">
        <w:rPr>
          <w:rFonts w:ascii="Arial" w:hAnsi="Arial" w:cs="Arial"/>
          <w:szCs w:val="20"/>
        </w:rPr>
        <w:t>przedstawiania (tam gdzie jest to możliwe) wskaźników dotyczących zatrudnienia w podziale według płci;</w:t>
      </w:r>
    </w:p>
    <w:p w14:paraId="73801CAA" w14:textId="77777777" w:rsidR="00D65880" w:rsidRPr="00AE31CD" w:rsidRDefault="00785BBA" w:rsidP="00F32A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przekazywania do Instytucji </w:t>
      </w:r>
      <w:r w:rsidR="00E15A13" w:rsidRPr="00AE31CD">
        <w:rPr>
          <w:rFonts w:ascii="Arial" w:hAnsi="Arial" w:cs="Arial"/>
          <w:szCs w:val="20"/>
        </w:rPr>
        <w:t xml:space="preserve">Pośredniczącej </w:t>
      </w:r>
      <w:r w:rsidRPr="00AE31CD">
        <w:rPr>
          <w:rFonts w:ascii="Arial" w:hAnsi="Arial" w:cs="Arial"/>
          <w:szCs w:val="20"/>
        </w:rPr>
        <w:t>informacji dotyczących działań, które beneficjent zamierza podjąć w celu realizacji zaplanowanych wartości wskaźników;</w:t>
      </w:r>
    </w:p>
    <w:p w14:paraId="14D8A271" w14:textId="77777777" w:rsidR="00D65880" w:rsidRPr="00AE31CD" w:rsidRDefault="00D65880" w:rsidP="00F32A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inform</w:t>
      </w:r>
      <w:r w:rsidR="00804CC3" w:rsidRPr="00AE31CD">
        <w:rPr>
          <w:rFonts w:ascii="Arial" w:hAnsi="Arial" w:cs="Arial"/>
          <w:szCs w:val="20"/>
        </w:rPr>
        <w:t>owania</w:t>
      </w:r>
      <w:r w:rsidRPr="00AE31CD">
        <w:rPr>
          <w:rFonts w:ascii="Arial" w:hAnsi="Arial" w:cs="Arial"/>
          <w:szCs w:val="20"/>
        </w:rPr>
        <w:t xml:space="preserve"> Instytucj</w:t>
      </w:r>
      <w:r w:rsidR="00804CC3" w:rsidRPr="00AE31CD">
        <w:rPr>
          <w:rFonts w:ascii="Arial" w:hAnsi="Arial" w:cs="Arial"/>
          <w:szCs w:val="20"/>
        </w:rPr>
        <w:t>i</w:t>
      </w:r>
      <w:r w:rsidRPr="00AE31CD">
        <w:rPr>
          <w:rFonts w:ascii="Arial" w:hAnsi="Arial" w:cs="Arial"/>
          <w:szCs w:val="20"/>
        </w:rPr>
        <w:t xml:space="preserve"> </w:t>
      </w:r>
      <w:r w:rsidR="00E15A13" w:rsidRPr="00AE31CD">
        <w:rPr>
          <w:rFonts w:ascii="Arial" w:hAnsi="Arial" w:cs="Arial"/>
          <w:szCs w:val="20"/>
        </w:rPr>
        <w:t xml:space="preserve">Pośredniczącej </w:t>
      </w:r>
      <w:r w:rsidRPr="00AE31CD">
        <w:rPr>
          <w:rFonts w:ascii="Arial" w:hAnsi="Arial" w:cs="Arial"/>
          <w:szCs w:val="20"/>
        </w:rPr>
        <w:t>o wszelkich zagrożeniach oraz</w:t>
      </w:r>
      <w:r w:rsidR="00804CC3" w:rsidRPr="00AE31CD">
        <w:rPr>
          <w:rFonts w:ascii="Arial" w:hAnsi="Arial" w:cs="Arial"/>
          <w:szCs w:val="20"/>
        </w:rPr>
        <w:t xml:space="preserve"> </w:t>
      </w:r>
      <w:r w:rsidRPr="00AE31CD">
        <w:rPr>
          <w:rFonts w:ascii="Arial" w:hAnsi="Arial" w:cs="Arial"/>
          <w:szCs w:val="20"/>
        </w:rPr>
        <w:t>nieprawidłowościach w realizacji projektu</w:t>
      </w:r>
      <w:r w:rsidR="00804CC3" w:rsidRPr="00AE31CD">
        <w:rPr>
          <w:rFonts w:ascii="Arial" w:hAnsi="Arial" w:cs="Arial"/>
          <w:szCs w:val="20"/>
        </w:rPr>
        <w:t>;</w:t>
      </w:r>
    </w:p>
    <w:p w14:paraId="55DC861E" w14:textId="382CF32A" w:rsidR="00D65880" w:rsidRPr="00AE31CD" w:rsidRDefault="00D65880" w:rsidP="00F32A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przedkładania do Instytucji </w:t>
      </w:r>
      <w:r w:rsidR="00E15A13" w:rsidRPr="00AE31CD">
        <w:rPr>
          <w:rFonts w:ascii="Arial" w:hAnsi="Arial" w:cs="Arial"/>
          <w:szCs w:val="20"/>
        </w:rPr>
        <w:t xml:space="preserve">Pośredniczącej </w:t>
      </w:r>
      <w:r w:rsidRPr="00AE31CD">
        <w:rPr>
          <w:rFonts w:ascii="Arial" w:hAnsi="Arial" w:cs="Arial"/>
          <w:szCs w:val="20"/>
        </w:rPr>
        <w:t xml:space="preserve">do </w:t>
      </w:r>
      <w:r w:rsidR="00FE4103" w:rsidRPr="00AE31CD">
        <w:rPr>
          <w:rFonts w:ascii="Arial" w:hAnsi="Arial" w:cs="Arial"/>
          <w:szCs w:val="20"/>
        </w:rPr>
        <w:t xml:space="preserve">dnia </w:t>
      </w:r>
      <w:r w:rsidRPr="00AE31CD">
        <w:rPr>
          <w:rFonts w:ascii="Arial" w:hAnsi="Arial" w:cs="Arial"/>
          <w:szCs w:val="20"/>
        </w:rPr>
        <w:t>15 stycznia roku kalendarzowego</w:t>
      </w:r>
      <w:r w:rsidR="008E6384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 okresie 3 lat od zakończenia okresu kwalifikowalności kosztów projektu</w:t>
      </w:r>
      <w:r w:rsidR="00FE4103" w:rsidRPr="00AE31CD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Informacji o efektach ekonomicznych i innych korzyściach wynikających z realizacji projektu, zgodnej ze wzorem opublikowanym na stronie internetowej www.parp.gov.pl wraz z dokumentami potwierdzającymi zachowanie trwałości projektu lub rezultatów. Zakres ww. dokumentów zostanie określony przez Instytucję </w:t>
      </w:r>
      <w:r w:rsidR="00E15A13" w:rsidRPr="00AE31CD">
        <w:rPr>
          <w:rFonts w:ascii="Arial" w:hAnsi="Arial" w:cs="Arial"/>
          <w:szCs w:val="20"/>
        </w:rPr>
        <w:t xml:space="preserve">Pośredniczącą </w:t>
      </w:r>
      <w:r w:rsidRPr="00AE31CD">
        <w:rPr>
          <w:rFonts w:ascii="Arial" w:hAnsi="Arial" w:cs="Arial"/>
          <w:szCs w:val="20"/>
        </w:rPr>
        <w:t>nie później niż na miesiąc przed zakończeniem realizacji projektu.</w:t>
      </w:r>
    </w:p>
    <w:p w14:paraId="0812082A" w14:textId="77777777" w:rsidR="00FE4103" w:rsidRPr="00AE31CD" w:rsidRDefault="00FE4103" w:rsidP="00FE4103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 xml:space="preserve">na etapie weryfikacji wniosku o płatność końcową, że cel projektu został osiągnięty, ale beneficjent nie osiągnął zakładanych w projekcie </w:t>
      </w:r>
      <w:r w:rsidR="00083A90" w:rsidRPr="00AE31CD">
        <w:rPr>
          <w:rFonts w:cs="Arial"/>
          <w:szCs w:val="20"/>
        </w:rPr>
        <w:t xml:space="preserve">wartości </w:t>
      </w:r>
      <w:r w:rsidRPr="00AE31CD">
        <w:rPr>
          <w:rFonts w:cs="Arial"/>
          <w:szCs w:val="20"/>
        </w:rPr>
        <w:t xml:space="preserve">wskaźników produktu,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może pomniejszyć dofinansowanie proporcjonalnie do stopnia nieosiągnięcia tych wskaźników.</w:t>
      </w:r>
    </w:p>
    <w:p w14:paraId="36CFEFE0" w14:textId="4B69D83F" w:rsidR="00D65880" w:rsidRPr="00C50B8A" w:rsidRDefault="00FE4103" w:rsidP="00F32A6A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</w:t>
      </w:r>
      <w:r w:rsidR="00E15A13" w:rsidRPr="00AE31CD">
        <w:rPr>
          <w:rFonts w:cs="Arial"/>
          <w:szCs w:val="20"/>
        </w:rPr>
        <w:t>Pośredniczącą</w:t>
      </w:r>
      <w:r w:rsidRPr="00AE31CD">
        <w:rPr>
          <w:rFonts w:cs="Arial"/>
          <w:szCs w:val="20"/>
        </w:rPr>
        <w:t xml:space="preserve">, że beneficjent nie osiągnął zakładanych w projekcie </w:t>
      </w:r>
      <w:r w:rsidR="00083A90" w:rsidRPr="00AE31CD">
        <w:rPr>
          <w:rFonts w:cs="Arial"/>
          <w:szCs w:val="20"/>
        </w:rPr>
        <w:t xml:space="preserve">wartości </w:t>
      </w:r>
      <w:r w:rsidRPr="00AE31CD">
        <w:rPr>
          <w:rFonts w:cs="Arial"/>
          <w:szCs w:val="20"/>
        </w:rPr>
        <w:t xml:space="preserve">wskaźników rezultatu,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może pomniejszyć dofinansowanie </w:t>
      </w:r>
      <w:r w:rsidRPr="00C50B8A">
        <w:rPr>
          <w:rFonts w:cs="Arial"/>
          <w:szCs w:val="20"/>
        </w:rPr>
        <w:t>proporcjonalnie do stopnia nieosiągnięcia tych wskaźników pod warunkiem osiągnięcia celu projektu</w:t>
      </w:r>
      <w:r w:rsidR="006C0779" w:rsidRPr="00C50B8A">
        <w:rPr>
          <w:rFonts w:cs="Arial"/>
          <w:szCs w:val="20"/>
        </w:rPr>
        <w:t>,</w:t>
      </w:r>
      <w:r w:rsidR="00F91B0D" w:rsidRPr="00C50B8A">
        <w:rPr>
          <w:rFonts w:cs="Arial"/>
          <w:szCs w:val="20"/>
        </w:rPr>
        <w:t xml:space="preserve"> </w:t>
      </w:r>
      <w:r w:rsidR="00F91B0D" w:rsidRPr="005D4CEA">
        <w:rPr>
          <w:rFonts w:cs="Arial"/>
          <w:szCs w:val="20"/>
        </w:rPr>
        <w:t xml:space="preserve">przy czym pomniejszenia dokonuje się z uwzględnieniem </w:t>
      </w:r>
      <w:r w:rsidR="00E2111B">
        <w:rPr>
          <w:rFonts w:cs="Arial"/>
          <w:szCs w:val="20"/>
        </w:rPr>
        <w:t>pomniejszenia</w:t>
      </w:r>
      <w:r w:rsidR="00E2111B" w:rsidRPr="005D4CEA">
        <w:rPr>
          <w:rFonts w:cs="Arial"/>
          <w:szCs w:val="20"/>
        </w:rPr>
        <w:t xml:space="preserve"> </w:t>
      </w:r>
      <w:r w:rsidR="00F91B0D" w:rsidRPr="005D4CEA">
        <w:rPr>
          <w:rFonts w:cs="Arial"/>
          <w:szCs w:val="20"/>
        </w:rPr>
        <w:t>dokonane</w:t>
      </w:r>
      <w:r w:rsidR="00E2111B">
        <w:rPr>
          <w:rFonts w:cs="Arial"/>
          <w:szCs w:val="20"/>
        </w:rPr>
        <w:t>go</w:t>
      </w:r>
      <w:r w:rsidR="00F91B0D" w:rsidRPr="005D4CEA">
        <w:rPr>
          <w:rFonts w:cs="Arial"/>
          <w:szCs w:val="20"/>
        </w:rPr>
        <w:t xml:space="preserve"> </w:t>
      </w:r>
      <w:r w:rsidR="00E2111B">
        <w:rPr>
          <w:rFonts w:cs="Arial"/>
          <w:szCs w:val="20"/>
        </w:rPr>
        <w:t>na podstawie</w:t>
      </w:r>
      <w:r w:rsidR="00F91B0D" w:rsidRPr="005D4CEA">
        <w:rPr>
          <w:rFonts w:cs="Arial"/>
          <w:szCs w:val="20"/>
        </w:rPr>
        <w:t xml:space="preserve"> ust. 3.</w:t>
      </w:r>
    </w:p>
    <w:p w14:paraId="62323C30" w14:textId="77777777" w:rsidR="00F47511" w:rsidRPr="00AE31CD" w:rsidRDefault="00785BBA" w:rsidP="00F765E5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</w:t>
      </w:r>
      <w:r w:rsidR="00D65880" w:rsidRPr="00AE31CD">
        <w:rPr>
          <w:rFonts w:cs="Arial"/>
          <w:szCs w:val="20"/>
        </w:rPr>
        <w:t>. 2-</w:t>
      </w:r>
      <w:r w:rsidR="00083A90" w:rsidRPr="00AE31CD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>, może być przesłanką do przeprowadzenia kontroli doraźnej przez uprawnione instytucje w siedzibie beneficjenta, a także w miejscu realizacji projektu</w:t>
      </w:r>
      <w:r w:rsidR="00F765E5" w:rsidRPr="00AE31CD">
        <w:rPr>
          <w:rFonts w:cs="Arial"/>
          <w:szCs w:val="20"/>
        </w:rPr>
        <w:t>.</w:t>
      </w:r>
    </w:p>
    <w:p w14:paraId="3C3BF925" w14:textId="3699B5EA" w:rsidR="008E7DBA" w:rsidRPr="00AE31CD" w:rsidRDefault="00916BE3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 w:rsidR="00FE2F99" w:rsidRPr="00AE31CD">
        <w:rPr>
          <w:rFonts w:eastAsia="Times New Roman" w:cs="Arial"/>
          <w:b/>
          <w:bCs/>
          <w:kern w:val="32"/>
          <w:szCs w:val="20"/>
        </w:rPr>
        <w:t xml:space="preserve">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2</w:t>
      </w:r>
      <w:r w:rsidR="004353C2" w:rsidRPr="00AE31CD">
        <w:rPr>
          <w:rFonts w:eastAsia="Times New Roman" w:cs="Arial"/>
          <w:b/>
          <w:bCs/>
          <w:kern w:val="32"/>
          <w:szCs w:val="20"/>
        </w:rPr>
        <w:t>.</w:t>
      </w:r>
      <w:r w:rsidR="004353C2"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63D1D602" w14:textId="77777777" w:rsidR="00F26C41" w:rsidRPr="00AE31CD" w:rsidRDefault="00F26C41" w:rsidP="00F26C41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040BF534" w14:textId="7B0F079B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 w:rsidR="00FE781B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59CA83A3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4928E373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40AA8772" w14:textId="77777777" w:rsidR="00F26C41" w:rsidRPr="00AE31CD" w:rsidRDefault="00F26C41" w:rsidP="00F26C41">
      <w:pPr>
        <w:numPr>
          <w:ilvl w:val="1"/>
          <w:numId w:val="58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ustawą </w:t>
      </w:r>
      <w:r w:rsidR="00314EB8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zp</w:t>
      </w:r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przypadku gdy wymóg jej stosowania wynika z ustawy</w:t>
      </w:r>
      <w:r w:rsidRPr="00AE31CD">
        <w:rPr>
          <w:rStyle w:val="Odwoanieprzypisudolnego"/>
          <w:rFonts w:cs="Arial"/>
        </w:rPr>
        <w:footnoteReference w:id="10"/>
      </w:r>
    </w:p>
    <w:p w14:paraId="691B03FE" w14:textId="77777777" w:rsidR="00F26C41" w:rsidRPr="00AE31CD" w:rsidRDefault="00F26C41" w:rsidP="00F26C4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albo </w:t>
      </w:r>
    </w:p>
    <w:p w14:paraId="4C751079" w14:textId="0AA3C690" w:rsidR="00F26C41" w:rsidRPr="00AE31CD" w:rsidRDefault="00F26C41" w:rsidP="00F26C41">
      <w:pPr>
        <w:numPr>
          <w:ilvl w:val="1"/>
          <w:numId w:val="58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zasadą konkurencyjności, określoną 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 w:rsidR="00FE781B">
        <w:rPr>
          <w:i/>
          <w:szCs w:val="20"/>
        </w:rPr>
        <w:t>ramach</w:t>
      </w:r>
      <w:r w:rsidR="00FE781B" w:rsidRPr="00AE31CD">
        <w:rPr>
          <w:i/>
          <w:szCs w:val="20"/>
        </w:rPr>
        <w:t xml:space="preserve"> </w:t>
      </w:r>
      <w:r w:rsidRPr="00AE31CD">
        <w:rPr>
          <w:i/>
          <w:szCs w:val="20"/>
        </w:rPr>
        <w:t>Europejskiego Funduszu Rozwoju Regionalnego, Europejskiego Funduszu Społecznego oraz Funduszu Spójności na lata 2014-2020</w:t>
      </w:r>
      <w:r w:rsidRPr="00AE31CD">
        <w:rPr>
          <w:rFonts w:cs="Arial"/>
          <w:szCs w:val="20"/>
        </w:rPr>
        <w:t xml:space="preserve"> albo </w:t>
      </w:r>
    </w:p>
    <w:p w14:paraId="4205CCB2" w14:textId="77777777" w:rsidR="00F26C41" w:rsidRPr="00AE31CD" w:rsidRDefault="00F26C41" w:rsidP="00F26C41">
      <w:pPr>
        <w:numPr>
          <w:ilvl w:val="1"/>
          <w:numId w:val="58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r w:rsidR="00314EB8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zp i zasady konkurencyjności.</w:t>
      </w:r>
    </w:p>
    <w:p w14:paraId="738AA13A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285822BC" w14:textId="77777777" w:rsidR="00F26C41" w:rsidRPr="00AE31CD" w:rsidRDefault="00F26C41" w:rsidP="00F26C41">
      <w:pPr>
        <w:numPr>
          <w:ilvl w:val="1"/>
          <w:numId w:val="4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usługi, dostawy są tożsame rodzajowo lub funkcjonalnie</w:t>
      </w:r>
      <w:r w:rsidRPr="00AE31CD">
        <w:rPr>
          <w:rStyle w:val="Odwoanieprzypisudolnego"/>
          <w:rFonts w:cs="Arial"/>
        </w:rPr>
        <w:footnoteReference w:id="11"/>
      </w:r>
      <w:r w:rsidRPr="00AE31CD">
        <w:rPr>
          <w:rFonts w:cs="Arial"/>
          <w:szCs w:val="20"/>
        </w:rPr>
        <w:t>;</w:t>
      </w:r>
    </w:p>
    <w:p w14:paraId="58395917" w14:textId="77777777" w:rsidR="00F26C41" w:rsidRPr="00AE31CD" w:rsidRDefault="00F26C41" w:rsidP="00F26C41">
      <w:pPr>
        <w:numPr>
          <w:ilvl w:val="1"/>
          <w:numId w:val="4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udzielenie zamówienia w tym samym czasie;</w:t>
      </w:r>
    </w:p>
    <w:p w14:paraId="2B1BBC8B" w14:textId="77777777" w:rsidR="00F26C41" w:rsidRPr="00AE31CD" w:rsidRDefault="00F26C41" w:rsidP="00F26C41">
      <w:pPr>
        <w:numPr>
          <w:ilvl w:val="1"/>
          <w:numId w:val="4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wykonanie zamówienia przez jednego wykonawcę.</w:t>
      </w:r>
    </w:p>
    <w:p w14:paraId="621CFDA1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0D3B013A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w ramach postępowania o udzielenie zamówienia, beneficjent będzie dokonywał wyboru pomiędzy kilkoma ofertami zbliżonymi pod względem gospodarczym, zobowiązany jest do wyboru oferty najbardziej korzystnej w zakresie oddziaływania na środowisko i klimat (np. mniejsza energochłonność, zużycie wody, wykorzystanie materiałów pochodzących z recyclingu).</w:t>
      </w:r>
    </w:p>
    <w:p w14:paraId="2BAACB97" w14:textId="77777777" w:rsidR="00F26C41" w:rsidRPr="00AE31CD" w:rsidRDefault="00665AAC" w:rsidP="00665A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</w:rPr>
        <w:t xml:space="preserve"> </w:t>
      </w:r>
      <w:r w:rsidR="0009479A" w:rsidRPr="00AE31CD">
        <w:rPr>
          <w:rFonts w:cs="Arial"/>
          <w:szCs w:val="20"/>
        </w:rPr>
        <w:t>Beneficjent zobowiązany jest do upublicznienia zapytania ofertowego oraz informacji o wyniku postępowania w ramach prowadzonego postępowania o udzielenie zamówienia</w:t>
      </w:r>
      <w:r w:rsidR="0009479A" w:rsidRPr="00AE31CD">
        <w:rPr>
          <w:rFonts w:cs="Arial"/>
        </w:rPr>
        <w:t xml:space="preserve"> </w:t>
      </w:r>
      <w:r w:rsidR="0009479A" w:rsidRPr="00AE31CD">
        <w:rPr>
          <w:rFonts w:cs="Arial"/>
          <w:szCs w:val="20"/>
        </w:rPr>
        <w:t xml:space="preserve">zgodnie z </w:t>
      </w:r>
      <w:r w:rsidR="0009479A" w:rsidRPr="00AE31CD">
        <w:rPr>
          <w:rFonts w:cs="Arial"/>
          <w:i/>
          <w:szCs w:val="20"/>
        </w:rPr>
        <w:t>Wytycznymi w zakresie kwalifikowalności wydatków w ramach Europejskiego Funduszu Rozwoju Regionalnego, Europejskiego Funduszu Społecznego oraz Funduszu Spójności na lata 2014-2020 oraz Wytycznymi w zakresie kwalifikowalności wydatków w ramach Programu Operacyjnego Inteligentny Rozwój 2014-2020.</w:t>
      </w:r>
    </w:p>
    <w:p w14:paraId="52511833" w14:textId="77777777" w:rsidR="00665AAC" w:rsidRPr="00AE31CD" w:rsidRDefault="0009479A" w:rsidP="00665AA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</w:rPr>
        <w:t xml:space="preserve">W </w:t>
      </w:r>
      <w:r w:rsidRPr="00AE31CD">
        <w:rPr>
          <w:rFonts w:cs="Arial"/>
          <w:szCs w:val="20"/>
        </w:rPr>
        <w:t xml:space="preserve">przypadku </w:t>
      </w:r>
      <w:r w:rsidRPr="00AE31CD">
        <w:rPr>
          <w:rFonts w:cs="Arial"/>
          <w:color w:val="000000"/>
          <w:szCs w:val="20"/>
          <w:lang w:eastAsia="pl-PL"/>
        </w:rPr>
        <w:t xml:space="preserve">zawieszenia działalności </w:t>
      </w:r>
      <w:r w:rsidRPr="00AE31CD">
        <w:rPr>
          <w:rFonts w:cs="Arial"/>
          <w:szCs w:val="20"/>
        </w:rPr>
        <w:t xml:space="preserve">strony internetowej, o której mowa w </w:t>
      </w:r>
      <w:r w:rsidRPr="00AE31CD">
        <w:rPr>
          <w:rFonts w:cs="Arial"/>
          <w:i/>
          <w:szCs w:val="20"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AE31CD">
        <w:rPr>
          <w:rFonts w:cs="Arial"/>
          <w:color w:val="000000"/>
          <w:szCs w:val="20"/>
          <w:lang w:eastAsia="pl-PL"/>
        </w:rPr>
        <w:t>upublicznienie zapytania ofertowego polega na wysłaniu zapytania ofertowego do co najmniej trzech potencjalnych wykonawców, o ile na rynku istnieje trzech potencjalnych wykonawców danego zamówienia publicznego oraz upublicznieniu tego zapytania co najmniej na stronie internetowej beneficjenta, o ile posiada taką stronę,</w:t>
      </w:r>
    </w:p>
    <w:p w14:paraId="0C1A4D26" w14:textId="0CD60213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color w:val="000000"/>
        </w:rPr>
        <w:t xml:space="preserve">W przypadku zamówień o wartości od 20 tys. zł netto do 50 tys. zł netto włącznie (tj. bez podatku od towarów i usług (VAT)) oraz w przypadku zamówień, do których nie stosuje się procedur wyboru wykonawcy, o których mowa w podrozdziale 6.5 </w:t>
      </w:r>
      <w:r w:rsidRPr="00AE31CD">
        <w:rPr>
          <w:rFonts w:cs="Arial"/>
          <w:i/>
          <w:color w:val="000000"/>
        </w:rPr>
        <w:t xml:space="preserve">Wytycznych </w:t>
      </w:r>
      <w:r w:rsidR="00FE781B">
        <w:rPr>
          <w:rFonts w:cs="Arial"/>
          <w:i/>
          <w:szCs w:val="20"/>
        </w:rPr>
        <w:t>w zakresie</w:t>
      </w:r>
      <w:r w:rsidR="00FE781B"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</w:rPr>
        <w:t xml:space="preserve">kwalifikowalności wydatków w ramach Europejskiego Funduszu Rozwoju Regionalnego, Europejskiego Funduszu Społecznego oraz Funduszu Spójności </w:t>
      </w:r>
      <w:r w:rsidR="00FE781B">
        <w:rPr>
          <w:rFonts w:cs="Arial"/>
          <w:i/>
          <w:szCs w:val="20"/>
        </w:rPr>
        <w:t xml:space="preserve">na lata </w:t>
      </w:r>
      <w:r w:rsidRPr="00AE31CD">
        <w:rPr>
          <w:rFonts w:cs="Arial"/>
          <w:i/>
          <w:szCs w:val="20"/>
        </w:rPr>
        <w:t>2014-2020,</w:t>
      </w:r>
      <w:r w:rsidRPr="00AE31CD">
        <w:rPr>
          <w:rFonts w:cs="Arial"/>
          <w:color w:val="000000"/>
        </w:rPr>
        <w:t xml:space="preserve"> istnieje obowiązek </w:t>
      </w:r>
      <w:r w:rsidRPr="00AE31CD">
        <w:rPr>
          <w:rFonts w:cs="Arial"/>
        </w:rPr>
        <w:t>upublicznieni</w:t>
      </w:r>
      <w:r w:rsidR="0009479A" w:rsidRPr="00AE31CD">
        <w:rPr>
          <w:rFonts w:cs="Arial"/>
        </w:rPr>
        <w:t>a</w:t>
      </w:r>
      <w:r w:rsidRPr="00AE31CD">
        <w:rPr>
          <w:rFonts w:cs="Arial"/>
        </w:rPr>
        <w:t xml:space="preserve"> </w:t>
      </w:r>
      <w:r w:rsidRPr="00AE31CD">
        <w:rPr>
          <w:rFonts w:cs="Arial"/>
          <w:color w:val="000000"/>
        </w:rPr>
        <w:t xml:space="preserve">przez beneficjenta </w:t>
      </w:r>
      <w:r w:rsidRPr="00AE31CD">
        <w:rPr>
          <w:rFonts w:cs="Arial"/>
        </w:rPr>
        <w:t>zapytania ofertowego</w:t>
      </w:r>
      <w:r w:rsidR="0009479A" w:rsidRPr="00AE31CD">
        <w:rPr>
          <w:rFonts w:cs="Arial"/>
        </w:rPr>
        <w:t>.</w:t>
      </w:r>
    </w:p>
    <w:p w14:paraId="680E5E81" w14:textId="091A3BE4" w:rsidR="00F26C41" w:rsidRPr="00AE31CD" w:rsidRDefault="00F26C41" w:rsidP="00B67990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>W przypadku zamówień, do</w:t>
      </w:r>
      <w:r w:rsidRPr="00AE31CD">
        <w:rPr>
          <w:rFonts w:cs="Arial"/>
          <w:b/>
          <w:szCs w:val="20"/>
          <w:lang w:eastAsia="pl-PL"/>
        </w:rPr>
        <w:t xml:space="preserve"> </w:t>
      </w:r>
      <w:r w:rsidRPr="00AE31CD">
        <w:rPr>
          <w:rFonts w:cs="Arial"/>
          <w:szCs w:val="20"/>
          <w:lang w:eastAsia="pl-PL"/>
        </w:rPr>
        <w:t xml:space="preserve">których nie stosuje się ustawy </w:t>
      </w:r>
      <w:r w:rsidR="00314EB8" w:rsidRPr="00AE31CD">
        <w:rPr>
          <w:rFonts w:cs="Arial"/>
          <w:szCs w:val="20"/>
          <w:lang w:eastAsia="pl-PL"/>
        </w:rPr>
        <w:t>p</w:t>
      </w:r>
      <w:r w:rsidRPr="00AE31CD">
        <w:rPr>
          <w:rFonts w:cs="Arial"/>
          <w:szCs w:val="20"/>
          <w:lang w:eastAsia="pl-PL"/>
        </w:rPr>
        <w:t>zp,</w:t>
      </w:r>
      <w:r w:rsidRPr="00AE31CD">
        <w:rPr>
          <w:rFonts w:cs="Arial"/>
          <w:b/>
          <w:szCs w:val="20"/>
          <w:lang w:eastAsia="pl-PL"/>
        </w:rPr>
        <w:t xml:space="preserve"> </w:t>
      </w:r>
      <w:r w:rsidRPr="00AE31CD">
        <w:rPr>
          <w:rFonts w:cs="Arial"/>
          <w:szCs w:val="20"/>
          <w:lang w:eastAsia="pl-PL"/>
        </w:rPr>
        <w:t xml:space="preserve">co do których postępowanie o udzielenie zamówienia wszczęto przed dniem </w:t>
      </w:r>
      <w:r w:rsidR="00FE781B">
        <w:rPr>
          <w:rFonts w:cs="Arial"/>
          <w:szCs w:val="20"/>
          <w:lang w:eastAsia="pl-PL"/>
        </w:rPr>
        <w:t>wejścia w życie</w:t>
      </w:r>
      <w:r w:rsidR="00FE781B" w:rsidRPr="00AE31CD">
        <w:rPr>
          <w:rFonts w:cs="Arial"/>
          <w:szCs w:val="20"/>
          <w:lang w:eastAsia="pl-PL"/>
        </w:rPr>
        <w:t xml:space="preserve"> </w:t>
      </w:r>
      <w:r w:rsidRPr="00AE31CD">
        <w:rPr>
          <w:rFonts w:cs="Arial"/>
          <w:szCs w:val="20"/>
          <w:lang w:eastAsia="pl-PL"/>
        </w:rPr>
        <w:t xml:space="preserve">umowy o dofinansowanie, w celu upublicznienia zapytanie ofertowe jest wysyłane do co najmniej trzech potencjalnych wykonawców, o ile na rynku istnieje trzech potencjalnych wykonawców danego zamówienia oraz publikowane wraz z </w:t>
      </w:r>
      <w:r w:rsidRPr="00AE31CD">
        <w:rPr>
          <w:rFonts w:cs="Arial"/>
          <w:szCs w:val="20"/>
          <w:lang w:eastAsia="pl-PL"/>
        </w:rPr>
        <w:lastRenderedPageBreak/>
        <w:t xml:space="preserve">informacją o wyniku postępowania na </w:t>
      </w:r>
      <w:r w:rsidR="00412DDE" w:rsidRPr="00AE31CD">
        <w:rPr>
          <w:rFonts w:cs="Arial"/>
          <w:szCs w:val="20"/>
          <w:lang w:eastAsia="pl-PL"/>
        </w:rPr>
        <w:t>stronie internetowej Instytucji Pośredniczącej</w:t>
      </w:r>
      <w:r w:rsidR="00412DDE" w:rsidRPr="00AE31CD">
        <w:rPr>
          <w:rStyle w:val="Odwoanieprzypisudolnego"/>
          <w:rFonts w:cs="Arial"/>
          <w:szCs w:val="20"/>
          <w:lang w:eastAsia="pl-PL"/>
        </w:rPr>
        <w:footnoteReference w:id="12"/>
      </w:r>
      <w:r w:rsidR="00412DDE" w:rsidRPr="00AE31CD">
        <w:rPr>
          <w:rFonts w:cs="Arial"/>
          <w:szCs w:val="20"/>
          <w:lang w:eastAsia="pl-PL"/>
        </w:rPr>
        <w:t xml:space="preserve"> oraz</w:t>
      </w:r>
      <w:r w:rsidRPr="00AE31CD">
        <w:rPr>
          <w:rFonts w:cs="Arial"/>
          <w:szCs w:val="20"/>
          <w:lang w:eastAsia="pl-PL"/>
        </w:rPr>
        <w:t xml:space="preserve"> stronie internetowej zamawiającego, o ile posiada taką stronę. </w:t>
      </w:r>
    </w:p>
    <w:p w14:paraId="0A4C6172" w14:textId="61BD5134" w:rsidR="00F26C41" w:rsidRPr="00AE31CD" w:rsidRDefault="00F26C41" w:rsidP="00F26C41">
      <w:pPr>
        <w:numPr>
          <w:ilvl w:val="0"/>
          <w:numId w:val="5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color w:val="000000"/>
          <w:szCs w:val="20"/>
        </w:rPr>
        <w:t xml:space="preserve">W przypadku naruszenia zasad i warunków udzielania zamówienia Instytucja </w:t>
      </w:r>
      <w:r w:rsidR="00E15A13" w:rsidRPr="00AE31CD">
        <w:rPr>
          <w:rFonts w:cs="Arial"/>
          <w:szCs w:val="20"/>
        </w:rPr>
        <w:t>Pośrednicząca</w:t>
      </w:r>
      <w:r w:rsidR="00156541">
        <w:rPr>
          <w:rFonts w:cs="Arial"/>
          <w:szCs w:val="20"/>
        </w:rPr>
        <w:t xml:space="preserve"> dokonuje korekt lub pomniejszeń zgodnie </w:t>
      </w:r>
      <w:r w:rsidR="00E15A13" w:rsidRPr="00AE31CD">
        <w:rPr>
          <w:rFonts w:cs="Arial"/>
          <w:szCs w:val="20"/>
        </w:rPr>
        <w:t xml:space="preserve"> </w:t>
      </w:r>
      <w:r w:rsidRPr="00AE31CD">
        <w:rPr>
          <w:rFonts w:cs="Arial"/>
          <w:color w:val="000000"/>
          <w:szCs w:val="20"/>
        </w:rPr>
        <w:t>z rozporządzeniem w sprawie taryfikatora.</w:t>
      </w:r>
    </w:p>
    <w:p w14:paraId="2F42F914" w14:textId="36E113AE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3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Promocja i informacja</w:t>
      </w:r>
    </w:p>
    <w:p w14:paraId="375A439E" w14:textId="77777777" w:rsidR="00DF2FFE" w:rsidRPr="00AE31CD" w:rsidRDefault="008E7DBA" w:rsidP="00CC3AF9">
      <w:pPr>
        <w:widowControl w:val="0"/>
        <w:numPr>
          <w:ilvl w:val="0"/>
          <w:numId w:val="18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rojektu ze środków PO</w:t>
      </w:r>
      <w:r w:rsidR="00CE32E7" w:rsidRPr="00AE31CD">
        <w:rPr>
          <w:rFonts w:cs="Arial"/>
          <w:szCs w:val="20"/>
        </w:rPr>
        <w:t>IR</w:t>
      </w:r>
      <w:r w:rsidR="00B524C5" w:rsidRPr="00AE31CD">
        <w:rPr>
          <w:rFonts w:cs="Arial"/>
          <w:szCs w:val="20"/>
        </w:rPr>
        <w:t xml:space="preserve"> zarówno w trakcie realizacji p</w:t>
      </w:r>
      <w:r w:rsidRPr="00AE31CD">
        <w:rPr>
          <w:rFonts w:cs="Arial"/>
          <w:szCs w:val="20"/>
        </w:rPr>
        <w:t>rojektu</w:t>
      </w:r>
      <w:r w:rsidR="00DF2FFE" w:rsidRPr="00AE31CD">
        <w:rPr>
          <w:rFonts w:cs="Arial"/>
          <w:szCs w:val="20"/>
        </w:rPr>
        <w:t>, jak i w okresie trwałości projektu.</w:t>
      </w:r>
    </w:p>
    <w:p w14:paraId="1CE0C597" w14:textId="73BCC13D" w:rsidR="00C119C5" w:rsidRPr="00AE31CD" w:rsidRDefault="00C119C5" w:rsidP="00CC3AF9">
      <w:pPr>
        <w:pStyle w:val="Akapitzlist"/>
        <w:widowControl w:val="0"/>
        <w:numPr>
          <w:ilvl w:val="0"/>
          <w:numId w:val="18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</w:t>
      </w:r>
      <w:r w:rsidR="00E53F2E" w:rsidRPr="00AE31CD">
        <w:rPr>
          <w:rFonts w:ascii="Arial" w:hAnsi="Arial" w:cs="Arial"/>
          <w:bCs/>
          <w:color w:val="000000"/>
          <w:szCs w:val="20"/>
          <w:lang w:eastAsia="pl-PL"/>
        </w:rPr>
        <w:t>go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E781B">
        <w:rPr>
          <w:rFonts w:ascii="Arial" w:hAnsi="Arial" w:cs="Arial"/>
          <w:bCs/>
          <w:color w:val="000000"/>
          <w:szCs w:val="20"/>
          <w:lang w:eastAsia="pl-PL"/>
        </w:rPr>
        <w:t xml:space="preserve"> (Dz.</w:t>
      </w:r>
      <w:r w:rsidR="000125B5">
        <w:rPr>
          <w:rFonts w:ascii="Arial" w:hAnsi="Arial" w:cs="Arial"/>
          <w:bCs/>
          <w:color w:val="000000"/>
          <w:szCs w:val="20"/>
          <w:lang w:eastAsia="pl-PL"/>
        </w:rPr>
        <w:t xml:space="preserve"> </w:t>
      </w:r>
      <w:r w:rsidR="00FE781B">
        <w:rPr>
          <w:rFonts w:ascii="Arial" w:hAnsi="Arial" w:cs="Arial"/>
          <w:bCs/>
          <w:color w:val="000000"/>
          <w:szCs w:val="20"/>
          <w:lang w:eastAsia="pl-PL"/>
        </w:rPr>
        <w:t>U</w:t>
      </w:r>
      <w:r w:rsidR="000125B5">
        <w:rPr>
          <w:rFonts w:ascii="Arial" w:hAnsi="Arial" w:cs="Arial"/>
          <w:bCs/>
          <w:color w:val="000000"/>
          <w:szCs w:val="20"/>
          <w:lang w:eastAsia="pl-PL"/>
        </w:rPr>
        <w:t>rz</w:t>
      </w:r>
      <w:r w:rsidR="00FE781B">
        <w:rPr>
          <w:rFonts w:ascii="Arial" w:hAnsi="Arial" w:cs="Arial"/>
          <w:bCs/>
          <w:color w:val="000000"/>
          <w:szCs w:val="20"/>
          <w:lang w:eastAsia="pl-PL"/>
        </w:rPr>
        <w:t>. UE L 223 z 29.07.2014, str. 7)</w:t>
      </w:r>
      <w:r w:rsidRPr="00AE31CD">
        <w:rPr>
          <w:rFonts w:ascii="Arial" w:hAnsi="Arial" w:cs="Arial"/>
          <w:szCs w:val="20"/>
        </w:rPr>
        <w:t>.</w:t>
      </w:r>
    </w:p>
    <w:p w14:paraId="7608E661" w14:textId="77777777" w:rsidR="005C4487" w:rsidRPr="00AE31CD" w:rsidRDefault="00C119C5" w:rsidP="00CC3AF9">
      <w:pPr>
        <w:widowControl w:val="0"/>
        <w:numPr>
          <w:ilvl w:val="0"/>
          <w:numId w:val="18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zaleca się stosowanie w zakresie informacji i promocji </w:t>
      </w:r>
      <w:r w:rsidR="00E53F2E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rojektu zasad określon</w:t>
      </w:r>
      <w:r w:rsidR="00DE2B14" w:rsidRPr="00AE31CD">
        <w:rPr>
          <w:rFonts w:cs="Arial"/>
          <w:szCs w:val="20"/>
        </w:rPr>
        <w:t>ych</w:t>
      </w:r>
      <w:r w:rsidRPr="00AE31CD">
        <w:rPr>
          <w:rFonts w:cs="Arial"/>
          <w:szCs w:val="20"/>
        </w:rPr>
        <w:t xml:space="preserve"> w „Podręczniku wnioskodawcy i beneficjenta programów polityki spójności 2014-2020 w zakresie informacji i promocji” opublikowanym na stronie internetowej </w:t>
      </w:r>
      <w:hyperlink r:id="rId10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4E7AFDBD" w14:textId="77777777" w:rsidR="00310816" w:rsidRPr="00AE31CD" w:rsidRDefault="00310816" w:rsidP="0031081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  <w:p w14:paraId="5F652814" w14:textId="77777777" w:rsidR="00310816" w:rsidRPr="00AE31CD" w:rsidRDefault="00310816" w:rsidP="00310816">
      <w:pPr>
        <w:widowControl w:val="0"/>
        <w:spacing w:after="100" w:afterAutospacing="1" w:line="240" w:lineRule="auto"/>
        <w:ind w:left="426"/>
        <w:jc w:val="both"/>
        <w:rPr>
          <w:rFonts w:cs="Arial"/>
          <w:szCs w:val="20"/>
        </w:rPr>
      </w:pPr>
    </w:p>
    <w:p w14:paraId="46BF8119" w14:textId="2B4E48DB" w:rsidR="002E6016" w:rsidRPr="00AE31CD" w:rsidRDefault="008E7DBA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 w:rsidR="00621AC7" w:rsidRPr="00AE31CD">
        <w:rPr>
          <w:rFonts w:ascii="Arial" w:eastAsia="Times New Roman" w:hAnsi="Arial" w:cs="Arial"/>
          <w:b/>
          <w:bCs/>
          <w:kern w:val="32"/>
          <w:szCs w:val="20"/>
        </w:rPr>
        <w:t>1</w:t>
      </w:r>
      <w:r w:rsidR="001E346F"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3BC88342" w14:textId="456EC4D5" w:rsidR="008B2159" w:rsidRPr="00AE31CD" w:rsidRDefault="00D86B0F" w:rsidP="008B21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</w:t>
      </w:r>
      <w:r w:rsidR="008B2159" w:rsidRPr="00AE31CD">
        <w:rPr>
          <w:rFonts w:cs="Arial"/>
          <w:szCs w:val="20"/>
        </w:rPr>
        <w:t xml:space="preserve">się </w:t>
      </w:r>
      <w:r w:rsidR="008E7DBA" w:rsidRPr="00AE31CD">
        <w:rPr>
          <w:rFonts w:cs="Arial"/>
          <w:szCs w:val="20"/>
        </w:rPr>
        <w:t xml:space="preserve">poddać kontroli oraz audytowi </w:t>
      </w:r>
      <w:r w:rsidR="00057039" w:rsidRPr="00AE31CD">
        <w:rPr>
          <w:rFonts w:cs="Arial"/>
          <w:szCs w:val="20"/>
        </w:rPr>
        <w:t xml:space="preserve">w zakresie </w:t>
      </w:r>
      <w:r w:rsidR="00240E02" w:rsidRPr="00AE31CD">
        <w:rPr>
          <w:rFonts w:cs="Arial"/>
          <w:szCs w:val="20"/>
        </w:rPr>
        <w:t>realizacji</w:t>
      </w:r>
      <w:r w:rsidR="00057039" w:rsidRPr="00AE31CD">
        <w:rPr>
          <w:rFonts w:cs="Arial"/>
          <w:szCs w:val="20"/>
        </w:rPr>
        <w:t xml:space="preserve"> u</w:t>
      </w:r>
      <w:r w:rsidR="008E7DBA" w:rsidRPr="00AE31CD">
        <w:rPr>
          <w:rFonts w:cs="Arial"/>
          <w:szCs w:val="20"/>
        </w:rPr>
        <w:t>mowy</w:t>
      </w:r>
      <w:r w:rsidRPr="00AE31CD">
        <w:rPr>
          <w:rFonts w:cs="Arial"/>
          <w:szCs w:val="20"/>
        </w:rPr>
        <w:t xml:space="preserve"> w trybie</w:t>
      </w:r>
      <w:r w:rsidR="00DF47FF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i na zasadach określnych w rozdziale 7 ustawy wdrożeniowej</w:t>
      </w:r>
      <w:r w:rsidR="008B2159" w:rsidRPr="00AE31CD">
        <w:rPr>
          <w:rFonts w:cs="Arial"/>
          <w:szCs w:val="20"/>
        </w:rPr>
        <w:t>, prowadzonym przez instytucje do tego uprawnione oraz udostępnić na żądanie ww. instytucji wszelką dokumentację związaną z projektem oraz realizowaną umową</w:t>
      </w:r>
      <w:r w:rsidR="004E2CB1" w:rsidRPr="00AE31CD">
        <w:rPr>
          <w:rFonts w:cs="Arial"/>
          <w:szCs w:val="20"/>
        </w:rPr>
        <w:t xml:space="preserve">, w tym dokumentację potwierdzającą informacje zawarte we wniosku o dofinansowanie stanowiącym załącznik nr 1 do umowy oraz informacje przedstawione przed </w:t>
      </w:r>
      <w:r w:rsidR="0010618E">
        <w:rPr>
          <w:rFonts w:cs="Arial"/>
          <w:szCs w:val="20"/>
        </w:rPr>
        <w:t>w</w:t>
      </w:r>
      <w:r w:rsidR="003C5546">
        <w:rPr>
          <w:rFonts w:cs="Arial"/>
          <w:szCs w:val="20"/>
        </w:rPr>
        <w:t>ejściem w życie</w:t>
      </w:r>
      <w:r w:rsidR="003C5546" w:rsidRPr="00AE31CD">
        <w:rPr>
          <w:rFonts w:cs="Arial"/>
          <w:szCs w:val="20"/>
        </w:rPr>
        <w:t xml:space="preserve"> </w:t>
      </w:r>
      <w:r w:rsidR="004E2CB1" w:rsidRPr="00AE31CD">
        <w:rPr>
          <w:rFonts w:cs="Arial"/>
          <w:szCs w:val="20"/>
        </w:rPr>
        <w:t>umowy</w:t>
      </w:r>
      <w:r w:rsidR="008B2159" w:rsidRPr="00AE31CD">
        <w:rPr>
          <w:rFonts w:cs="Arial"/>
          <w:szCs w:val="20"/>
        </w:rPr>
        <w:t xml:space="preserve">. Jeżeli jest to konieczne do weryfikacji kwalifikowalności </w:t>
      </w:r>
      <w:r w:rsidR="002E6469" w:rsidRPr="00AE31CD">
        <w:rPr>
          <w:rFonts w:cs="Arial"/>
          <w:szCs w:val="20"/>
        </w:rPr>
        <w:t xml:space="preserve">kosztów </w:t>
      </w:r>
      <w:r w:rsidR="008B2159" w:rsidRPr="00AE31CD">
        <w:rPr>
          <w:rFonts w:cs="Arial"/>
          <w:szCs w:val="20"/>
        </w:rPr>
        <w:t>ponoszonych w projekcie, beneficjent jest zobowiązany udostępnić również dokumenty niezwiązane bezpośrednio z jego realizacją.</w:t>
      </w:r>
    </w:p>
    <w:p w14:paraId="16605964" w14:textId="4581E8BC" w:rsidR="00D86B0F" w:rsidRPr="00AE31CD" w:rsidRDefault="008B2159" w:rsidP="00213502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 w:rsidR="003C5546">
        <w:rPr>
          <w:rFonts w:cs="Arial"/>
          <w:szCs w:val="20"/>
        </w:rPr>
        <w:t>kosztów</w:t>
      </w:r>
      <w:r w:rsidR="003C5546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0951FFB6" w14:textId="77777777" w:rsidR="00D86B0F" w:rsidRPr="00AE31CD" w:rsidRDefault="00D86B0F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powiadamia o kontroli</w:t>
      </w:r>
      <w:r w:rsidR="007D5273" w:rsidRPr="00AE31CD">
        <w:rPr>
          <w:rFonts w:cs="Arial"/>
          <w:szCs w:val="20"/>
        </w:rPr>
        <w:t>, która będzie przeprowadzona</w:t>
      </w:r>
      <w:r w:rsidRPr="00AE31CD">
        <w:rPr>
          <w:rFonts w:cs="Arial"/>
          <w:szCs w:val="20"/>
        </w:rPr>
        <w:t xml:space="preserve"> </w:t>
      </w:r>
      <w:r w:rsidR="007D5273" w:rsidRPr="00AE31CD">
        <w:rPr>
          <w:rFonts w:cs="Arial"/>
          <w:szCs w:val="20"/>
        </w:rPr>
        <w:t xml:space="preserve">w miejscu związanym z realizacją projektu, </w:t>
      </w:r>
      <w:r w:rsidRPr="00AE31CD">
        <w:rPr>
          <w:rFonts w:cs="Arial"/>
          <w:szCs w:val="20"/>
        </w:rPr>
        <w:t>nie później niż 5 dni przed terminem jej rozpoczęcia.</w:t>
      </w:r>
    </w:p>
    <w:p w14:paraId="29CBAD4E" w14:textId="77777777" w:rsidR="00D86B0F" w:rsidRPr="00AE31CD" w:rsidRDefault="00D86B0F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powzięcia przez 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 xml:space="preserve">informacji o podejrzeniu powstania nieprawidłowości w realizacji </w:t>
      </w:r>
      <w:r w:rsidR="008F382D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 xml:space="preserve">rojektu lub wystąpienia innych istotnych uchybień ze strony beneficjenta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lub inna upoważniona instytucja może przeprowadzić kontr</w:t>
      </w:r>
      <w:r w:rsidR="00907961" w:rsidRPr="00AE31CD">
        <w:rPr>
          <w:rFonts w:cs="Arial"/>
          <w:szCs w:val="20"/>
        </w:rPr>
        <w:t xml:space="preserve">olę doraźną bez powiadomienia, </w:t>
      </w:r>
      <w:r w:rsidRPr="00AE31CD">
        <w:rPr>
          <w:rFonts w:cs="Arial"/>
          <w:szCs w:val="20"/>
        </w:rPr>
        <w:t xml:space="preserve">o którym mowa w ust. </w:t>
      </w:r>
      <w:r w:rsidR="0043004A" w:rsidRPr="00AE31CD"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05C4480E" w14:textId="77777777" w:rsidR="00D86B0F" w:rsidRPr="00AE31CD" w:rsidRDefault="008E7DBA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Nieudostępnienie wszystkich wymaganych dokumentów lub odmowa udzielenia informacji jest traktowane jak</w:t>
      </w:r>
      <w:r w:rsidR="004A4E98" w:rsidRPr="00AE31CD">
        <w:rPr>
          <w:rFonts w:cs="Arial"/>
          <w:szCs w:val="20"/>
        </w:rPr>
        <w:t>o</w:t>
      </w:r>
      <w:r w:rsidRPr="00AE31CD">
        <w:rPr>
          <w:rFonts w:cs="Arial"/>
          <w:szCs w:val="20"/>
        </w:rPr>
        <w:t xml:space="preserve"> utrudnienie przeprowadzenia kontroli.</w:t>
      </w:r>
    </w:p>
    <w:p w14:paraId="560CF5D6" w14:textId="77777777" w:rsidR="000C2356" w:rsidRPr="00AE31CD" w:rsidRDefault="000C2356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4A3FE7C9" w14:textId="77777777" w:rsidR="008F382D" w:rsidRPr="00AE31CD" w:rsidRDefault="008E7DBA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 jest zobowiązany przekazywać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kopi</w:t>
      </w:r>
      <w:r w:rsidR="007D5273" w:rsidRPr="00AE31CD">
        <w:rPr>
          <w:rFonts w:cs="Arial"/>
          <w:szCs w:val="20"/>
        </w:rPr>
        <w:t xml:space="preserve">e informacji </w:t>
      </w:r>
      <w:r w:rsidR="00073B31" w:rsidRPr="00AE31CD">
        <w:rPr>
          <w:rFonts w:cs="Arial"/>
          <w:szCs w:val="20"/>
        </w:rPr>
        <w:br/>
        <w:t xml:space="preserve">i zaleceń </w:t>
      </w:r>
      <w:r w:rsidR="007D5273" w:rsidRPr="00AE31CD">
        <w:rPr>
          <w:rFonts w:cs="Arial"/>
          <w:szCs w:val="20"/>
        </w:rPr>
        <w:t>pokontrolnych</w:t>
      </w:r>
      <w:r w:rsidR="00073B31" w:rsidRPr="00AE31CD">
        <w:rPr>
          <w:rFonts w:cs="Arial"/>
          <w:szCs w:val="20"/>
        </w:rPr>
        <w:t xml:space="preserve"> oraz</w:t>
      </w:r>
      <w:r w:rsidRPr="00AE31CD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AE31CD">
        <w:rPr>
          <w:rFonts w:cs="Arial"/>
          <w:szCs w:val="20"/>
        </w:rPr>
        <w:t xml:space="preserve">inne niż Instytucja </w:t>
      </w:r>
      <w:r w:rsidR="00E15A13" w:rsidRPr="00AE31CD">
        <w:rPr>
          <w:rFonts w:cs="Arial"/>
          <w:szCs w:val="20"/>
        </w:rPr>
        <w:t>Pośrednicząca</w:t>
      </w:r>
      <w:r w:rsidR="00240E02" w:rsidRPr="00AE31CD">
        <w:rPr>
          <w:rFonts w:cs="Arial"/>
          <w:szCs w:val="20"/>
        </w:rPr>
        <w:t xml:space="preserve">, </w:t>
      </w:r>
      <w:r w:rsidRPr="00AE31CD">
        <w:rPr>
          <w:rFonts w:cs="Arial"/>
          <w:szCs w:val="20"/>
        </w:rPr>
        <w:t xml:space="preserve">jeżeli wyniki </w:t>
      </w:r>
      <w:r w:rsidR="00240E02" w:rsidRPr="00AE31CD">
        <w:rPr>
          <w:rFonts w:cs="Arial"/>
          <w:szCs w:val="20"/>
        </w:rPr>
        <w:t xml:space="preserve">tych </w:t>
      </w:r>
      <w:r w:rsidRPr="00AE31CD">
        <w:rPr>
          <w:rFonts w:cs="Arial"/>
          <w:szCs w:val="20"/>
        </w:rPr>
        <w:t xml:space="preserve">kontroli dotyczą </w:t>
      </w:r>
      <w:r w:rsidR="00073B31" w:rsidRPr="00AE31CD">
        <w:rPr>
          <w:rFonts w:cs="Arial"/>
          <w:szCs w:val="20"/>
        </w:rPr>
        <w:t>p</w:t>
      </w:r>
      <w:r w:rsidR="00240E02" w:rsidRPr="00AE31CD">
        <w:rPr>
          <w:rFonts w:cs="Arial"/>
          <w:szCs w:val="20"/>
        </w:rPr>
        <w:t>rojektu</w:t>
      </w:r>
      <w:r w:rsidR="000B13B5" w:rsidRPr="00AE31CD">
        <w:rPr>
          <w:rFonts w:cs="Arial"/>
          <w:szCs w:val="20"/>
        </w:rPr>
        <w:t>,</w:t>
      </w:r>
      <w:r w:rsidR="00240E0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w terminie 7 dni od dnia otrzymania tych dokumentów.</w:t>
      </w:r>
    </w:p>
    <w:p w14:paraId="10ABEA15" w14:textId="77777777" w:rsidR="00073B31" w:rsidRPr="00AE31CD" w:rsidRDefault="008E7DBA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przechowywania wszelkich </w:t>
      </w:r>
      <w:r w:rsidR="00073B31" w:rsidRPr="00AE31CD">
        <w:rPr>
          <w:rFonts w:cs="Arial"/>
          <w:szCs w:val="20"/>
        </w:rPr>
        <w:t>danych związanych z realizacją p</w:t>
      </w:r>
      <w:r w:rsidRPr="00AE31CD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AE31CD">
        <w:rPr>
          <w:rFonts w:cs="Arial"/>
          <w:szCs w:val="20"/>
        </w:rPr>
        <w:t xml:space="preserve">umów z wykonawcami przez okres, o którym mowa w art. 140 ust. 1 rozporządzenia 1303/2013 </w:t>
      </w:r>
      <w:r w:rsidR="00EC40D7" w:rsidRPr="00AE31CD">
        <w:rPr>
          <w:rFonts w:cs="Arial"/>
          <w:szCs w:val="20"/>
        </w:rPr>
        <w:t>oraz jednocześnie nie krócej niż</w:t>
      </w:r>
      <w:r w:rsidR="00240E02" w:rsidRPr="00AE31CD">
        <w:rPr>
          <w:rFonts w:cs="Arial"/>
          <w:szCs w:val="20"/>
        </w:rPr>
        <w:t xml:space="preserve"> </w:t>
      </w:r>
      <w:r w:rsidR="000E2F19" w:rsidRPr="00AE31CD">
        <w:rPr>
          <w:rFonts w:cs="Arial"/>
          <w:szCs w:val="20"/>
        </w:rPr>
        <w:t xml:space="preserve">przez okres </w:t>
      </w:r>
      <w:r w:rsidRPr="00AE31CD">
        <w:rPr>
          <w:rFonts w:cs="Arial"/>
          <w:szCs w:val="20"/>
        </w:rPr>
        <w:t xml:space="preserve">10 lat od dnia </w:t>
      </w:r>
      <w:r w:rsidR="000E2F19" w:rsidRPr="00AE31CD">
        <w:rPr>
          <w:rFonts w:cs="Arial"/>
          <w:szCs w:val="20"/>
        </w:rPr>
        <w:t>wejścia w życie umowy.</w:t>
      </w:r>
    </w:p>
    <w:p w14:paraId="2E3FD5DC" w14:textId="77777777" w:rsidR="00EC40D7" w:rsidRPr="00AE31CD" w:rsidRDefault="00EC40D7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w okresie realizacji projektu oraz w okresie jego trwałości jest zobowiązany do współpracy z Instytucją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>lub inną upoważnioną instytucją, w szczególności do:</w:t>
      </w:r>
    </w:p>
    <w:p w14:paraId="61FC3588" w14:textId="77777777" w:rsidR="00EC40D7" w:rsidRPr="00AE31CD" w:rsidRDefault="00EC40D7" w:rsidP="002E6469">
      <w:pPr>
        <w:pStyle w:val="Tekstkomentarza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E31CD">
        <w:rPr>
          <w:rFonts w:ascii="Arial" w:hAnsi="Arial" w:cs="Arial"/>
        </w:rPr>
        <w:t>udzielania informacji oraz przedkładania dokumentów dotyczących projektu;</w:t>
      </w:r>
    </w:p>
    <w:p w14:paraId="239E8FBB" w14:textId="77777777" w:rsidR="00EC40D7" w:rsidRPr="00AE31CD" w:rsidRDefault="00EC40D7" w:rsidP="002E6469">
      <w:pPr>
        <w:pStyle w:val="Tekstkomentarza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E31CD">
        <w:rPr>
          <w:rFonts w:ascii="Arial" w:hAnsi="Arial" w:cs="Arial"/>
        </w:rPr>
        <w:t>udziału w ankietach, wywiadach oraz udostępniania informacji koniecznych dla ewaluacji.</w:t>
      </w:r>
    </w:p>
    <w:p w14:paraId="14FCACF0" w14:textId="23CA4778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5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wa</w:t>
      </w:r>
      <w:r w:rsidR="005A193D" w:rsidRPr="00AE31CD">
        <w:rPr>
          <w:rFonts w:eastAsia="Times New Roman" w:cs="Arial"/>
          <w:b/>
          <w:bCs/>
          <w:kern w:val="32"/>
          <w:szCs w:val="20"/>
        </w:rPr>
        <w:t>runki rozwiązania u</w:t>
      </w:r>
      <w:r w:rsidR="003807D9" w:rsidRPr="00AE31CD">
        <w:rPr>
          <w:rFonts w:eastAsia="Times New Roman" w:cs="Arial"/>
          <w:b/>
          <w:bCs/>
          <w:kern w:val="32"/>
          <w:szCs w:val="20"/>
        </w:rPr>
        <w:t>mowy</w:t>
      </w:r>
    </w:p>
    <w:p w14:paraId="3C8328E9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AE31CD">
        <w:rPr>
          <w:rFonts w:cs="Arial"/>
          <w:szCs w:val="20"/>
        </w:rPr>
        <w:t xml:space="preserve"> rozwiązania umowy.</w:t>
      </w:r>
    </w:p>
    <w:p w14:paraId="0EC5558E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może </w:t>
      </w:r>
      <w:r w:rsidR="00C87279" w:rsidRPr="00AE31CD">
        <w:rPr>
          <w:rFonts w:cs="Arial"/>
          <w:szCs w:val="20"/>
        </w:rPr>
        <w:t xml:space="preserve">rozwiązać umowę </w:t>
      </w:r>
      <w:r w:rsidRPr="00AE31CD">
        <w:rPr>
          <w:rFonts w:cs="Arial"/>
          <w:szCs w:val="20"/>
        </w:rPr>
        <w:t>w przypadku, gdy:</w:t>
      </w:r>
    </w:p>
    <w:p w14:paraId="436FD312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34013301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umowy;</w:t>
      </w:r>
    </w:p>
    <w:p w14:paraId="2D0E828F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osiągnął celu projektu określonego we wniosku o dofinansowanie;</w:t>
      </w:r>
    </w:p>
    <w:p w14:paraId="20B36F95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1ECC737C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 jest postępów w realizacji projektu w stosunku do terminów określonych w </w:t>
      </w:r>
      <w:r w:rsidR="004757BF" w:rsidRPr="00AE31CD">
        <w:rPr>
          <w:rFonts w:cs="Arial"/>
          <w:szCs w:val="20"/>
        </w:rPr>
        <w:t>h</w:t>
      </w:r>
      <w:r w:rsidR="004A4E98" w:rsidRPr="00AE31CD">
        <w:rPr>
          <w:rFonts w:cs="Arial"/>
          <w:szCs w:val="20"/>
        </w:rPr>
        <w:t>armonogramie rzeczowo-finansowym</w:t>
      </w:r>
      <w:r w:rsidR="004757BF" w:rsidRPr="00AE31CD">
        <w:rPr>
          <w:rFonts w:cs="Arial"/>
          <w:szCs w:val="20"/>
        </w:rPr>
        <w:t xml:space="preserve"> projektu stanowiącym załącznik nr 2 do umowy</w:t>
      </w:r>
      <w:r w:rsidRPr="00AE31CD">
        <w:rPr>
          <w:rFonts w:cs="Arial"/>
          <w:szCs w:val="20"/>
        </w:rPr>
        <w:t>;</w:t>
      </w:r>
    </w:p>
    <w:p w14:paraId="2477130C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celu uzyskania dofinansowania</w:t>
      </w:r>
      <w:r w:rsidR="00725BA0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na etapie realizacji projektu lub jego trwałości, beneficjent przedstawił fałszywe lub niepełne oświadczenia lub dokumenty;</w:t>
      </w:r>
    </w:p>
    <w:p w14:paraId="07227347" w14:textId="77777777" w:rsidR="008E7DBA" w:rsidRPr="00AE31CD" w:rsidRDefault="008E7DBA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AE31CD">
        <w:rPr>
          <w:rFonts w:cs="Arial"/>
          <w:szCs w:val="20"/>
        </w:rPr>
        <w:t xml:space="preserve">lub rekomendacji </w:t>
      </w:r>
      <w:r w:rsidRPr="00AE31CD">
        <w:rPr>
          <w:rFonts w:cs="Arial"/>
          <w:szCs w:val="20"/>
        </w:rPr>
        <w:t>we wskazanym terminie;</w:t>
      </w:r>
    </w:p>
    <w:p w14:paraId="4FAD1BF2" w14:textId="222491E6" w:rsidR="00C87279" w:rsidRPr="00AE31CD" w:rsidRDefault="00C87279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przeni</w:t>
      </w:r>
      <w:r w:rsidR="00742F90" w:rsidRPr="00AE31CD">
        <w:rPr>
          <w:rFonts w:cs="Arial"/>
          <w:szCs w:val="20"/>
        </w:rPr>
        <w:t>ósł</w:t>
      </w:r>
      <w:r w:rsidRPr="00AE31CD">
        <w:rPr>
          <w:rFonts w:cs="Arial"/>
          <w:szCs w:val="20"/>
        </w:rPr>
        <w:t xml:space="preserve"> na inny podmiot </w:t>
      </w:r>
      <w:r w:rsidR="006B2540" w:rsidRPr="00AE31CD">
        <w:rPr>
          <w:rFonts w:cs="Arial"/>
          <w:szCs w:val="20"/>
        </w:rPr>
        <w:t>prawa</w:t>
      </w:r>
      <w:r w:rsidR="003C5546">
        <w:rPr>
          <w:rFonts w:cs="Arial"/>
          <w:szCs w:val="20"/>
        </w:rPr>
        <w:t>,</w:t>
      </w:r>
      <w:r w:rsidR="006B2540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obowiązki</w:t>
      </w:r>
      <w:r w:rsidR="003C5546"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</w:t>
      </w:r>
      <w:r w:rsidR="006B2540" w:rsidRPr="00AE31CD">
        <w:rPr>
          <w:rFonts w:cs="Arial"/>
          <w:szCs w:val="20"/>
        </w:rPr>
        <w:t>e</w:t>
      </w:r>
      <w:r w:rsidRPr="00AE31CD">
        <w:rPr>
          <w:rFonts w:cs="Arial"/>
          <w:szCs w:val="20"/>
        </w:rPr>
        <w:t xml:space="preserve"> z umowy bez zgody Instytucji </w:t>
      </w:r>
      <w:r w:rsidR="00E15A13" w:rsidRPr="00AE31CD">
        <w:rPr>
          <w:rFonts w:cs="Arial"/>
          <w:szCs w:val="20"/>
        </w:rPr>
        <w:t>Pośredniczącej</w:t>
      </w:r>
      <w:r w:rsidR="006B2540" w:rsidRPr="00AE31CD">
        <w:rPr>
          <w:rFonts w:cs="Arial"/>
          <w:szCs w:val="20"/>
        </w:rPr>
        <w:t>;</w:t>
      </w:r>
    </w:p>
    <w:p w14:paraId="3F15F2BF" w14:textId="77777777" w:rsidR="008E7DBA" w:rsidRPr="00AE31CD" w:rsidRDefault="008E7DBA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</w:t>
      </w:r>
      <w:r w:rsidR="00FB7FBF" w:rsidRPr="00AE31CD">
        <w:rPr>
          <w:rFonts w:cs="Arial"/>
          <w:szCs w:val="20"/>
        </w:rPr>
        <w:t xml:space="preserve">złożył w terminie </w:t>
      </w:r>
      <w:r w:rsidRPr="00AE31CD">
        <w:rPr>
          <w:rFonts w:cs="Arial"/>
          <w:szCs w:val="20"/>
        </w:rPr>
        <w:t>wniosku o płatność</w:t>
      </w:r>
      <w:r w:rsidR="00FB7FBF" w:rsidRPr="00AE31CD">
        <w:rPr>
          <w:rFonts w:cs="Arial"/>
          <w:szCs w:val="20"/>
        </w:rPr>
        <w:t xml:space="preserve"> lub nie poprawił w </w:t>
      </w:r>
      <w:r w:rsidR="00D51A25" w:rsidRPr="00AE31CD">
        <w:rPr>
          <w:rFonts w:cs="Arial"/>
          <w:szCs w:val="20"/>
        </w:rPr>
        <w:t xml:space="preserve">terminie wniosku </w:t>
      </w:r>
      <w:r w:rsidR="00D51A25" w:rsidRPr="00AE31CD">
        <w:rPr>
          <w:rFonts w:cs="Arial"/>
          <w:szCs w:val="20"/>
        </w:rPr>
        <w:br/>
        <w:t>o płatność</w:t>
      </w:r>
      <w:r w:rsidR="00FB7FBF" w:rsidRPr="00AE31CD">
        <w:rPr>
          <w:rFonts w:cs="Arial"/>
          <w:szCs w:val="20"/>
        </w:rPr>
        <w:t xml:space="preserve"> zawierającego braki lub błędy;</w:t>
      </w:r>
    </w:p>
    <w:p w14:paraId="480E6F70" w14:textId="77777777" w:rsidR="008E7DBA" w:rsidRPr="00AE31CD" w:rsidRDefault="008E7DBA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zaprzestał prowadzenia działalności</w:t>
      </w:r>
      <w:r w:rsidR="00597F73" w:rsidRPr="00AE31CD">
        <w:rPr>
          <w:rFonts w:cs="Arial"/>
          <w:szCs w:val="20"/>
        </w:rPr>
        <w:t xml:space="preserve"> związanej z projektem</w:t>
      </w:r>
      <w:r w:rsidRPr="00AE31CD">
        <w:rPr>
          <w:rFonts w:cs="Arial"/>
          <w:szCs w:val="20"/>
        </w:rPr>
        <w:t xml:space="preserve">, </w:t>
      </w:r>
      <w:r w:rsidR="00597F73" w:rsidRPr="00AE31CD">
        <w:rPr>
          <w:rFonts w:cs="Arial"/>
          <w:szCs w:val="20"/>
        </w:rPr>
        <w:t xml:space="preserve">zostało </w:t>
      </w:r>
      <w:r w:rsidRPr="00AE31CD">
        <w:rPr>
          <w:rFonts w:cs="Arial"/>
          <w:szCs w:val="20"/>
        </w:rPr>
        <w:t>wszczęte wobec niego postępowanie likwidacyjne</w:t>
      </w:r>
      <w:r w:rsidR="00D51A25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lub pozostaje pod zarządem komisarycznym;</w:t>
      </w:r>
    </w:p>
    <w:p w14:paraId="6CD604A9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dokonuje promocji projektu w sposób określony w umowie;</w:t>
      </w:r>
    </w:p>
    <w:p w14:paraId="697DB397" w14:textId="77777777" w:rsidR="005C7BEC" w:rsidRPr="00AE31CD" w:rsidRDefault="00615BD1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</w:t>
      </w:r>
      <w:r w:rsidR="005C7BEC" w:rsidRPr="00AE31CD">
        <w:rPr>
          <w:rFonts w:cs="Arial"/>
          <w:szCs w:val="20"/>
        </w:rPr>
        <w:t xml:space="preserve">rozpoczął </w:t>
      </w:r>
      <w:r w:rsidRPr="00AE31CD">
        <w:rPr>
          <w:rFonts w:cs="Arial"/>
          <w:szCs w:val="20"/>
        </w:rPr>
        <w:t xml:space="preserve">realizację projektu </w:t>
      </w:r>
      <w:r w:rsidR="005C7BEC" w:rsidRPr="00AE31CD">
        <w:rPr>
          <w:rFonts w:cs="Arial"/>
          <w:szCs w:val="20"/>
        </w:rPr>
        <w:t xml:space="preserve">przed </w:t>
      </w:r>
      <w:r w:rsidRPr="00AE31CD">
        <w:rPr>
          <w:rFonts w:cs="Arial"/>
          <w:szCs w:val="20"/>
        </w:rPr>
        <w:t xml:space="preserve">dniem lub w dniu złożenia wniosku </w:t>
      </w:r>
      <w:r w:rsidR="008604FB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o dofinansowanie;</w:t>
      </w:r>
    </w:p>
    <w:p w14:paraId="165F8CC9" w14:textId="77777777" w:rsidR="008E7DBA" w:rsidRPr="00AE31CD" w:rsidRDefault="005E2BDE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AE31CD">
        <w:rPr>
          <w:rFonts w:cs="Arial"/>
          <w:szCs w:val="20"/>
        </w:rPr>
        <w:t xml:space="preserve">, w szczególności w przypadku </w:t>
      </w:r>
      <w:r w:rsidR="00BD3CF4" w:rsidRPr="00AE31CD">
        <w:rPr>
          <w:rFonts w:cs="Arial"/>
          <w:szCs w:val="20"/>
        </w:rPr>
        <w:t xml:space="preserve">niedopuszczalności udzielenia dofinansowania </w:t>
      </w:r>
      <w:r w:rsidR="00C000C0" w:rsidRPr="00AE31CD">
        <w:rPr>
          <w:rFonts w:cs="Arial"/>
          <w:szCs w:val="20"/>
        </w:rPr>
        <w:t>lub obciążenia beneficjenta obowiązkiem zwrotu pomocy wynikającym z decyzji Komisji Europejskiej.</w:t>
      </w:r>
    </w:p>
    <w:p w14:paraId="6AA8C832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będzie odpowiedzialny wobec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lub nie będzie uznany za naruszającego post</w:t>
      </w:r>
      <w:r w:rsidR="009B6F80" w:rsidRPr="00AE31CD">
        <w:rPr>
          <w:rFonts w:cs="Arial"/>
          <w:szCs w:val="20"/>
        </w:rPr>
        <w:t>anowienia u</w:t>
      </w:r>
      <w:r w:rsidRPr="00AE31CD">
        <w:rPr>
          <w:rFonts w:cs="Arial"/>
          <w:szCs w:val="20"/>
        </w:rPr>
        <w:t xml:space="preserve">mowy w związku z niewykonaniem lub nienależytym wykonaniem </w:t>
      </w:r>
      <w:r w:rsidR="009B6F80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 xml:space="preserve">mowy w zakresie, w jakim takie niewykonanie lub nienależyte wykonanie jest wynikiem </w:t>
      </w:r>
      <w:r w:rsidR="009B6F80" w:rsidRPr="00AE31CD">
        <w:rPr>
          <w:rFonts w:cs="Arial"/>
          <w:szCs w:val="20"/>
        </w:rPr>
        <w:t>si</w:t>
      </w:r>
      <w:r w:rsidRPr="00AE31CD">
        <w:rPr>
          <w:rFonts w:cs="Arial"/>
          <w:szCs w:val="20"/>
        </w:rPr>
        <w:t>ły wyższej.</w:t>
      </w:r>
    </w:p>
    <w:p w14:paraId="68150373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do niezwłocznego poinformowania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o </w:t>
      </w:r>
      <w:r w:rsidR="002D7B4C" w:rsidRPr="00AE31CD">
        <w:rPr>
          <w:rFonts w:cs="Arial"/>
          <w:szCs w:val="20"/>
        </w:rPr>
        <w:t>wystąpieniu</w:t>
      </w:r>
      <w:r w:rsidRPr="00AE31CD">
        <w:rPr>
          <w:rFonts w:cs="Arial"/>
          <w:szCs w:val="20"/>
        </w:rPr>
        <w:t xml:space="preserve"> </w:t>
      </w:r>
      <w:r w:rsidR="002D7B4C" w:rsidRPr="00AE31CD">
        <w:rPr>
          <w:rFonts w:cs="Arial"/>
          <w:szCs w:val="20"/>
        </w:rPr>
        <w:t>s</w:t>
      </w:r>
      <w:r w:rsidRPr="00AE31CD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AE31CD">
        <w:rPr>
          <w:rFonts w:cs="Arial"/>
          <w:szCs w:val="20"/>
        </w:rPr>
        <w:t>s</w:t>
      </w:r>
      <w:r w:rsidRPr="00AE31CD">
        <w:rPr>
          <w:rFonts w:cs="Arial"/>
          <w:szCs w:val="20"/>
        </w:rPr>
        <w:t>iły wyżs</w:t>
      </w:r>
      <w:r w:rsidR="002D7B4C" w:rsidRPr="00AE31CD">
        <w:rPr>
          <w:rFonts w:cs="Arial"/>
          <w:szCs w:val="20"/>
        </w:rPr>
        <w:t xml:space="preserve">zej oraz wskazania wpływu, jaki miała </w:t>
      </w:r>
      <w:r w:rsidRPr="00AE31CD">
        <w:rPr>
          <w:rFonts w:cs="Arial"/>
          <w:szCs w:val="20"/>
        </w:rPr>
        <w:t>na prze</w:t>
      </w:r>
      <w:r w:rsidR="002D7B4C" w:rsidRPr="00AE31CD">
        <w:rPr>
          <w:rFonts w:cs="Arial"/>
          <w:szCs w:val="20"/>
        </w:rPr>
        <w:t>bieg realizacji p</w:t>
      </w:r>
      <w:r w:rsidRPr="00AE31CD">
        <w:rPr>
          <w:rFonts w:cs="Arial"/>
          <w:szCs w:val="20"/>
        </w:rPr>
        <w:t>rojektu.</w:t>
      </w:r>
    </w:p>
    <w:p w14:paraId="09323217" w14:textId="6FFDED15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65B851A1" w14:textId="2A5295AE" w:rsidR="008E7DBA" w:rsidRPr="00AE31CD" w:rsidRDefault="006A0881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</w:t>
      </w:r>
      <w:r w:rsidR="008E7DBA" w:rsidRPr="00AE31CD">
        <w:rPr>
          <w:rFonts w:cs="Arial"/>
          <w:szCs w:val="20"/>
        </w:rPr>
        <w:t>mowy</w:t>
      </w:r>
      <w:r w:rsidRPr="00AE31CD">
        <w:rPr>
          <w:rFonts w:cs="Arial"/>
          <w:szCs w:val="20"/>
        </w:rPr>
        <w:t>,</w:t>
      </w:r>
      <w:r w:rsidR="008E7DBA" w:rsidRPr="00AE31CD">
        <w:rPr>
          <w:rFonts w:cs="Arial"/>
          <w:szCs w:val="20"/>
        </w:rPr>
        <w:t xml:space="preserve"> beneficjent zobowiązany jest do zwrotu całości otrzymanego dofinansowania</w:t>
      </w:r>
      <w:r w:rsidRPr="00AE31CD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</w:t>
      </w:r>
      <w:r w:rsidR="0010618E">
        <w:rPr>
          <w:rFonts w:cs="Arial"/>
          <w:szCs w:val="20"/>
        </w:rPr>
        <w:t xml:space="preserve"> oraz </w:t>
      </w:r>
      <w:r w:rsidR="00C50B8A" w:rsidRPr="00AE31CD">
        <w:rPr>
          <w:rFonts w:cs="Arial"/>
          <w:szCs w:val="20"/>
        </w:rPr>
        <w:t xml:space="preserve">z odsetkami </w:t>
      </w:r>
      <w:r w:rsidR="00C50B8A" w:rsidRPr="00AE31CD">
        <w:rPr>
          <w:rFonts w:cs="Arial"/>
          <w:szCs w:val="20"/>
        </w:rPr>
        <w:lastRenderedPageBreak/>
        <w:t>bankowymi narosłymi od dofinansowania przekazanego w formie zaliczki</w:t>
      </w:r>
      <w:r w:rsidR="00C50B8A">
        <w:rPr>
          <w:rFonts w:cs="Arial"/>
          <w:szCs w:val="20"/>
        </w:rPr>
        <w:t>,</w:t>
      </w:r>
      <w:r w:rsidR="00C50B8A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w terminie </w:t>
      </w:r>
      <w:r w:rsidRPr="00AE31CD">
        <w:rPr>
          <w:rFonts w:cs="Arial"/>
          <w:szCs w:val="20"/>
        </w:rPr>
        <w:br/>
      </w:r>
      <w:r w:rsidR="008E7DBA" w:rsidRPr="00AE31CD">
        <w:rPr>
          <w:rFonts w:cs="Arial"/>
          <w:szCs w:val="20"/>
        </w:rPr>
        <w:t xml:space="preserve">14 dni od dnia </w:t>
      </w:r>
      <w:r w:rsidRPr="00AE31CD">
        <w:rPr>
          <w:rFonts w:cs="Arial"/>
          <w:szCs w:val="20"/>
        </w:rPr>
        <w:t>rozwiązania umowy</w:t>
      </w:r>
      <w:r w:rsidR="008E7DBA" w:rsidRPr="00AE31CD">
        <w:rPr>
          <w:rFonts w:cs="Arial"/>
          <w:szCs w:val="20"/>
        </w:rPr>
        <w:t xml:space="preserve">. Zwrot dofinansowania powinien zostać dokonany na rachunek bankowy wskazany przez Instytucję </w:t>
      </w:r>
      <w:r w:rsidR="00E15A13" w:rsidRPr="00AE31CD">
        <w:rPr>
          <w:rFonts w:cs="Arial"/>
          <w:szCs w:val="20"/>
        </w:rPr>
        <w:t>Pośredniczącą</w:t>
      </w:r>
      <w:r w:rsidR="00C000C0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ze wskazaniem </w:t>
      </w:r>
      <w:r w:rsidR="008E7DBA" w:rsidRPr="00AE31CD">
        <w:rPr>
          <w:rFonts w:cs="Arial"/>
          <w:szCs w:val="20"/>
        </w:rPr>
        <w:t xml:space="preserve">numeru </w:t>
      </w:r>
      <w:r w:rsidR="002866BC" w:rsidRPr="00AE31CD">
        <w:rPr>
          <w:rFonts w:cs="Arial"/>
          <w:szCs w:val="20"/>
        </w:rPr>
        <w:t>umowy</w:t>
      </w:r>
      <w:r w:rsidR="00213502" w:rsidRPr="00AE31CD">
        <w:rPr>
          <w:rFonts w:cs="Arial"/>
          <w:szCs w:val="20"/>
        </w:rPr>
        <w:t>, informacji o kwocie głównej i kwocie odsetek, tytułu zwrotu, roku, w którym zostały przekazane środki, których dotyczy zwrot</w:t>
      </w:r>
      <w:r w:rsidR="002866BC" w:rsidRPr="00AE31CD">
        <w:rPr>
          <w:rFonts w:cs="Arial"/>
          <w:szCs w:val="20"/>
        </w:rPr>
        <w:t>.</w:t>
      </w:r>
    </w:p>
    <w:p w14:paraId="6B206CF2" w14:textId="77777777" w:rsidR="008E7DBA" w:rsidRPr="00AE31CD" w:rsidRDefault="008E7DBA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5600697D" w14:textId="77777777" w:rsidR="008E7DBA" w:rsidRPr="00AE31CD" w:rsidRDefault="008E7DBA" w:rsidP="008D28A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niezgodnie z przeznaczeniem;</w:t>
      </w:r>
    </w:p>
    <w:p w14:paraId="68DBB7B3" w14:textId="77777777" w:rsidR="008E7DBA" w:rsidRPr="00AE31CD" w:rsidRDefault="008E7DBA" w:rsidP="008D28A2">
      <w:pPr>
        <w:numPr>
          <w:ilvl w:val="0"/>
          <w:numId w:val="11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z naruszeniem procedur, o których mowa w art. 184 ufp;</w:t>
      </w:r>
    </w:p>
    <w:p w14:paraId="50233F51" w14:textId="77777777" w:rsidR="008E7DBA" w:rsidRPr="00AE31CD" w:rsidRDefault="008E7DBA" w:rsidP="008D28A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pobrania dofinansowania nienależnie lub w nadmiernej wysokości</w:t>
      </w:r>
      <w:r w:rsidR="0080752B" w:rsidRPr="00AE31CD">
        <w:rPr>
          <w:rFonts w:cs="Arial"/>
          <w:szCs w:val="20"/>
        </w:rPr>
        <w:t>,</w:t>
      </w:r>
    </w:p>
    <w:p w14:paraId="7340F8D7" w14:textId="2759C391" w:rsidR="00D75701" w:rsidRPr="00AE31CD" w:rsidRDefault="008E7DBA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r w:rsidRPr="00AE31CD">
        <w:rPr>
          <w:rFonts w:cs="Arial"/>
          <w:szCs w:val="20"/>
        </w:rPr>
        <w:t xml:space="preserve">stosuje się art. 207 ufp. </w:t>
      </w:r>
    </w:p>
    <w:p w14:paraId="1E9737F5" w14:textId="77777777" w:rsidR="00D75701" w:rsidRPr="00AE31CD" w:rsidRDefault="001168DB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</w:t>
      </w:r>
      <w:r w:rsidR="00D75701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dofinansowania </w:t>
      </w:r>
      <w:r w:rsidR="00D75701" w:rsidRPr="00AE31CD">
        <w:rPr>
          <w:rFonts w:cs="Arial"/>
          <w:szCs w:val="20"/>
        </w:rPr>
        <w:t xml:space="preserve">stosuje się przepisy działu III </w:t>
      </w:r>
      <w:r w:rsidR="00887CA8" w:rsidRPr="00AE31CD">
        <w:rPr>
          <w:rFonts w:cs="Arial"/>
          <w:szCs w:val="20"/>
        </w:rPr>
        <w:t>Ordynacji podatkowej.</w:t>
      </w:r>
    </w:p>
    <w:p w14:paraId="2A4A828E" w14:textId="39B058EF" w:rsidR="00E55662" w:rsidRPr="00AE31CD" w:rsidRDefault="00E55662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</w:t>
      </w:r>
      <w:r w:rsidR="00DF789B" w:rsidRPr="00AE31CD">
        <w:t xml:space="preserve"> </w:t>
      </w:r>
      <w:r w:rsidRPr="00AE31CD">
        <w:t>1</w:t>
      </w:r>
      <w:r w:rsidR="005D59C3">
        <w:t>8</w:t>
      </w:r>
      <w:r w:rsidRPr="00AE31CD">
        <w:t>. Koszty czynności z</w:t>
      </w:r>
      <w:r w:rsidR="002E6469" w:rsidRPr="00AE31CD">
        <w:t>m</w:t>
      </w:r>
      <w:r w:rsidRPr="00AE31CD">
        <w:t>ierzających do odzyskania dofinansowania obciążają beneficjenta.</w:t>
      </w:r>
    </w:p>
    <w:p w14:paraId="077F3F2E" w14:textId="3D5098B3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7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37A78707" w14:textId="0EA6A3AF" w:rsidR="008E7DBA" w:rsidRPr="00AE31CD" w:rsidRDefault="008E7DBA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</w:t>
      </w:r>
      <w:r w:rsidR="00BE34CF" w:rsidRPr="00AE31CD">
        <w:rPr>
          <w:rFonts w:cs="Arial"/>
          <w:szCs w:val="20"/>
        </w:rPr>
        <w:t>y u</w:t>
      </w:r>
      <w:r w:rsidRPr="00AE31CD">
        <w:rPr>
          <w:rFonts w:cs="Arial"/>
          <w:szCs w:val="20"/>
        </w:rPr>
        <w:t>mowy zgodnymi oświadczeniami woli w formie pisemnej pod rygorem nieważności</w:t>
      </w:r>
      <w:r w:rsidR="00156541"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30F3DDAD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168C104A" w14:textId="77777777" w:rsidR="001168DB" w:rsidRPr="00AE31CD" w:rsidRDefault="00E309CF" w:rsidP="008D28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adresu </w:t>
      </w:r>
      <w:r w:rsidR="001168DB" w:rsidRPr="00AE31CD">
        <w:rPr>
          <w:rFonts w:cs="Arial"/>
          <w:szCs w:val="20"/>
        </w:rPr>
        <w:t>beneficjenta, w tym adresu zamieszkania;</w:t>
      </w:r>
    </w:p>
    <w:p w14:paraId="1659A394" w14:textId="77777777" w:rsidR="00E309CF" w:rsidRPr="00AE31CD" w:rsidRDefault="00E309CF" w:rsidP="008D28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sposobu reprezentacji beneficjenta;</w:t>
      </w:r>
    </w:p>
    <w:p w14:paraId="07E51D31" w14:textId="77777777" w:rsidR="00EB2072" w:rsidRPr="00AE31CD" w:rsidRDefault="00E309CF" w:rsidP="008D28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numerów rachunków bankowych;</w:t>
      </w:r>
    </w:p>
    <w:p w14:paraId="7B9D8BA8" w14:textId="77777777" w:rsidR="00D21CBD" w:rsidRPr="00AE31CD" w:rsidRDefault="004757BF" w:rsidP="008D28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h</w:t>
      </w:r>
      <w:r w:rsidR="00E309CF" w:rsidRPr="00AE31CD">
        <w:rPr>
          <w:rFonts w:cs="Arial"/>
          <w:szCs w:val="20"/>
        </w:rPr>
        <w:t xml:space="preserve">armonogramu płatności </w:t>
      </w:r>
      <w:r w:rsidRPr="00AE31CD">
        <w:rPr>
          <w:rFonts w:cs="Arial"/>
          <w:szCs w:val="20"/>
        </w:rPr>
        <w:t xml:space="preserve">stanowiącego załącznik nr 3 do umowy </w:t>
      </w:r>
      <w:r w:rsidR="00E309CF" w:rsidRPr="00AE31CD">
        <w:rPr>
          <w:rFonts w:cs="Arial"/>
          <w:szCs w:val="20"/>
        </w:rPr>
        <w:t>(o ile nie dotyczy przesunięcia środków między latami</w:t>
      </w:r>
      <w:r w:rsidR="00D21CBD" w:rsidRPr="00AE31CD">
        <w:rPr>
          <w:rFonts w:cs="Arial"/>
          <w:szCs w:val="20"/>
        </w:rPr>
        <w:t xml:space="preserve"> i pozostaje bez wpływu na okres kwalifikowalności kosztów)</w:t>
      </w:r>
    </w:p>
    <w:p w14:paraId="6603A856" w14:textId="74E2A1D4" w:rsidR="00E309CF" w:rsidRPr="00AE31CD" w:rsidRDefault="00E309CF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wymaga pisemnego poinformowania Instytucji </w:t>
      </w:r>
      <w:r w:rsidR="00E15A13" w:rsidRPr="00AE31CD">
        <w:rPr>
          <w:rFonts w:cs="Arial"/>
          <w:szCs w:val="20"/>
        </w:rPr>
        <w:t>Pośredniczącej</w:t>
      </w:r>
      <w:r w:rsidRPr="00AE31CD">
        <w:rPr>
          <w:rFonts w:cs="Arial"/>
          <w:szCs w:val="20"/>
        </w:rPr>
        <w:t>.</w:t>
      </w:r>
    </w:p>
    <w:p w14:paraId="355DD245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6B587189" w14:textId="77777777" w:rsidR="00E309CF" w:rsidRPr="00AE31CD" w:rsidRDefault="00E309CF" w:rsidP="002E6469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statusu prawno</w:t>
      </w:r>
      <w:r w:rsidR="00F30102" w:rsidRPr="00AE31CD">
        <w:rPr>
          <w:rFonts w:ascii="Arial" w:hAnsi="Arial" w:cs="Arial"/>
          <w:szCs w:val="20"/>
        </w:rPr>
        <w:t>-</w:t>
      </w:r>
      <w:r w:rsidRPr="00AE31CD">
        <w:rPr>
          <w:rFonts w:ascii="Arial" w:hAnsi="Arial" w:cs="Arial"/>
          <w:szCs w:val="20"/>
        </w:rPr>
        <w:t>organizacyjnego beneficjenta;</w:t>
      </w:r>
    </w:p>
    <w:p w14:paraId="3B08981F" w14:textId="77777777" w:rsidR="00E309CF" w:rsidRPr="00AE31CD" w:rsidRDefault="00E309CF" w:rsidP="002E6469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terminów realizacji poszczególnych działań i etapów projektu określonych </w:t>
      </w:r>
      <w:r w:rsidR="00544616" w:rsidRPr="00AE31CD">
        <w:rPr>
          <w:rFonts w:ascii="Arial" w:hAnsi="Arial" w:cs="Arial"/>
          <w:szCs w:val="20"/>
        </w:rPr>
        <w:t xml:space="preserve">w </w:t>
      </w:r>
      <w:r w:rsidR="004757BF" w:rsidRPr="00AE31CD">
        <w:rPr>
          <w:rFonts w:ascii="Arial" w:hAnsi="Arial" w:cs="Arial"/>
          <w:szCs w:val="20"/>
        </w:rPr>
        <w:t>h</w:t>
      </w:r>
      <w:r w:rsidR="00544616" w:rsidRPr="00AE31CD">
        <w:rPr>
          <w:rFonts w:ascii="Arial" w:hAnsi="Arial" w:cs="Arial"/>
          <w:szCs w:val="20"/>
        </w:rPr>
        <w:t>armonogramie</w:t>
      </w:r>
      <w:r w:rsidR="00DC0A65" w:rsidRPr="00AE31CD">
        <w:rPr>
          <w:rFonts w:ascii="Arial" w:hAnsi="Arial" w:cs="Arial"/>
          <w:szCs w:val="20"/>
        </w:rPr>
        <w:t xml:space="preserve"> rzeczowo-finansowym</w:t>
      </w:r>
      <w:r w:rsidR="001168DB" w:rsidRPr="00AE31CD">
        <w:rPr>
          <w:rFonts w:ascii="Arial" w:hAnsi="Arial" w:cs="Arial"/>
          <w:szCs w:val="20"/>
        </w:rPr>
        <w:t xml:space="preserve"> projektu</w:t>
      </w:r>
      <w:r w:rsidR="004757BF" w:rsidRPr="00AE31CD">
        <w:rPr>
          <w:rFonts w:ascii="Arial" w:hAnsi="Arial" w:cs="Arial"/>
          <w:szCs w:val="20"/>
        </w:rPr>
        <w:t xml:space="preserve"> stanowiącym załącznik nr 2 do umowy</w:t>
      </w:r>
      <w:r w:rsidR="00544616" w:rsidRPr="00AE31CD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AE31CD">
        <w:rPr>
          <w:rFonts w:ascii="Arial" w:hAnsi="Arial" w:cs="Arial"/>
          <w:szCs w:val="20"/>
        </w:rPr>
        <w:t xml:space="preserve"> okres kwalifikowalności kosztów</w:t>
      </w:r>
      <w:r w:rsidRPr="00AE31CD">
        <w:rPr>
          <w:rFonts w:ascii="Arial" w:hAnsi="Arial" w:cs="Arial"/>
          <w:szCs w:val="20"/>
        </w:rPr>
        <w:t>;</w:t>
      </w:r>
    </w:p>
    <w:p w14:paraId="53C0A0C5" w14:textId="77777777" w:rsidR="00E309CF" w:rsidRPr="00AE31CD" w:rsidRDefault="00E309CF" w:rsidP="002E6469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AE31CD">
        <w:rPr>
          <w:rFonts w:ascii="Arial" w:hAnsi="Arial" w:cs="Arial"/>
          <w:szCs w:val="20"/>
        </w:rPr>
        <w:t>kwalifikowalnych</w:t>
      </w:r>
      <w:r w:rsidRPr="00AE31CD">
        <w:rPr>
          <w:rFonts w:ascii="Arial" w:hAnsi="Arial" w:cs="Arial"/>
          <w:szCs w:val="20"/>
        </w:rPr>
        <w:t xml:space="preserve"> </w:t>
      </w:r>
      <w:r w:rsidR="001701C8" w:rsidRPr="00AE31CD">
        <w:rPr>
          <w:rFonts w:ascii="Arial" w:hAnsi="Arial" w:cs="Arial"/>
          <w:szCs w:val="20"/>
        </w:rPr>
        <w:t xml:space="preserve">od </w:t>
      </w:r>
      <w:r w:rsidRPr="00AE31CD">
        <w:rPr>
          <w:rFonts w:ascii="Arial" w:hAnsi="Arial" w:cs="Arial"/>
          <w:szCs w:val="20"/>
        </w:rPr>
        <w:t>10%</w:t>
      </w:r>
      <w:r w:rsidR="001701C8" w:rsidRPr="00AE31CD">
        <w:rPr>
          <w:rFonts w:ascii="Arial" w:hAnsi="Arial" w:cs="Arial"/>
          <w:szCs w:val="20"/>
        </w:rPr>
        <w:t xml:space="preserve"> do 25%</w:t>
      </w:r>
      <w:r w:rsidRPr="00AE31CD">
        <w:rPr>
          <w:rFonts w:ascii="Arial" w:hAnsi="Arial" w:cs="Arial"/>
          <w:szCs w:val="20"/>
        </w:rPr>
        <w:t xml:space="preserve"> wartości kwoty danej kategorii </w:t>
      </w:r>
      <w:r w:rsidR="00DC0A65" w:rsidRPr="00AE31CD">
        <w:rPr>
          <w:rFonts w:ascii="Arial" w:hAnsi="Arial" w:cs="Arial"/>
          <w:szCs w:val="20"/>
        </w:rPr>
        <w:t>kosztów</w:t>
      </w:r>
      <w:r w:rsidRPr="00AE31CD">
        <w:rPr>
          <w:rFonts w:ascii="Arial" w:hAnsi="Arial" w:cs="Arial"/>
          <w:szCs w:val="20"/>
        </w:rPr>
        <w:t>, do której następuje przesunięcie</w:t>
      </w:r>
      <w:r w:rsidRPr="00AE31CD">
        <w:rPr>
          <w:rStyle w:val="Odwoanieprzypisudolnego"/>
          <w:rFonts w:ascii="Arial" w:hAnsi="Arial"/>
        </w:rPr>
        <w:footnoteReference w:id="13"/>
      </w:r>
      <w:r w:rsidRPr="00AE31CD">
        <w:rPr>
          <w:rFonts w:ascii="Arial" w:hAnsi="Arial" w:cs="Arial"/>
          <w:szCs w:val="20"/>
        </w:rPr>
        <w:t>;</w:t>
      </w:r>
    </w:p>
    <w:p w14:paraId="1FE498A9" w14:textId="6521EBBA" w:rsidR="00E309CF" w:rsidRPr="00AE31CD" w:rsidRDefault="00E309CF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wymaga </w:t>
      </w:r>
      <w:r w:rsidR="00DC0A65" w:rsidRPr="00AE31CD">
        <w:rPr>
          <w:rFonts w:cs="Arial"/>
          <w:szCs w:val="20"/>
        </w:rPr>
        <w:t xml:space="preserve">pisemnej </w:t>
      </w:r>
      <w:r w:rsidRPr="00AE31CD">
        <w:rPr>
          <w:rFonts w:cs="Arial"/>
          <w:szCs w:val="20"/>
        </w:rPr>
        <w:t xml:space="preserve">zgody Instytucji </w:t>
      </w:r>
      <w:r w:rsidR="00E15A13" w:rsidRPr="00AE31CD">
        <w:rPr>
          <w:rFonts w:cs="Arial"/>
          <w:szCs w:val="20"/>
        </w:rPr>
        <w:t>Pośredniczącej</w:t>
      </w:r>
      <w:r w:rsidRPr="00AE31CD">
        <w:rPr>
          <w:rFonts w:cs="Arial"/>
          <w:szCs w:val="20"/>
        </w:rPr>
        <w:t>.</w:t>
      </w:r>
    </w:p>
    <w:p w14:paraId="1FC13EDF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5395C2AF" w14:textId="77777777" w:rsidR="00E309CF" w:rsidRPr="00AE31CD" w:rsidRDefault="00E309CF" w:rsidP="008D28A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przesunięcia pomiędzy poszczególnymi kategoriami </w:t>
      </w:r>
      <w:r w:rsidR="00DC0A65" w:rsidRPr="00AE31CD"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do 10% wartości kwoty danej kategorii </w:t>
      </w:r>
      <w:r w:rsidR="00DC0A65" w:rsidRPr="00AE31CD"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>, do której następuje przesunięcie</w:t>
      </w:r>
      <w:r w:rsidR="00DC0A65" w:rsidRPr="00AE31CD">
        <w:rPr>
          <w:rFonts w:cs="Arial"/>
          <w:szCs w:val="20"/>
        </w:rPr>
        <w:t>, pozostająca bez wpływu na zakres rzeczowy projektu</w:t>
      </w:r>
      <w:r w:rsidR="00E649B7" w:rsidRPr="00AE31CD">
        <w:rPr>
          <w:rStyle w:val="Odwoanieprzypisudolnego"/>
        </w:rPr>
        <w:footnoteReference w:id="14"/>
      </w:r>
      <w:r w:rsidRPr="00AE31CD">
        <w:rPr>
          <w:rFonts w:cs="Arial"/>
          <w:szCs w:val="20"/>
        </w:rPr>
        <w:t>;</w:t>
      </w:r>
    </w:p>
    <w:p w14:paraId="335A8CF7" w14:textId="77777777" w:rsidR="00E309CF" w:rsidRPr="00AE31CD" w:rsidRDefault="00E309CF" w:rsidP="008D28A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przekroczenia docelowej wartości skwantyfi</w:t>
      </w:r>
      <w:r w:rsidR="00D52E95" w:rsidRPr="00AE31CD">
        <w:rPr>
          <w:rFonts w:cs="Arial"/>
          <w:szCs w:val="20"/>
        </w:rPr>
        <w:t>kowanych wskaźników realizacji p</w:t>
      </w:r>
      <w:r w:rsidRPr="00AE31CD">
        <w:rPr>
          <w:rFonts w:cs="Arial"/>
          <w:szCs w:val="20"/>
        </w:rPr>
        <w:t>rojektu</w:t>
      </w:r>
    </w:p>
    <w:p w14:paraId="33DEADF5" w14:textId="77777777" w:rsidR="00E309CF" w:rsidRPr="00AE31CD" w:rsidRDefault="00E309CF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- wymaga poinformowania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w kolejnym wniosku o płatność.</w:t>
      </w:r>
    </w:p>
    <w:p w14:paraId="00C45BC3" w14:textId="77777777" w:rsidR="00EA537B" w:rsidRPr="00AE31CD" w:rsidRDefault="00D52E95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</w:t>
      </w:r>
      <w:r w:rsidR="0009479A" w:rsidRPr="00AE31CD">
        <w:rPr>
          <w:rFonts w:cs="Arial"/>
          <w:szCs w:val="20"/>
        </w:rPr>
        <w:t>,</w:t>
      </w:r>
      <w:r w:rsidR="0009479A"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 xml:space="preserve">beneficjent zobowiązany jest do złożenia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wniosku o zaakceptowanie zmian wraz z przedstawieniem ich zakresu</w:t>
      </w:r>
      <w:r w:rsidR="00DF789B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i uzasadnieniem, nie później niż 14 dni od dnia zaistnienia przyczyny dokonania zmiany.</w:t>
      </w:r>
    </w:p>
    <w:p w14:paraId="0800ED75" w14:textId="44241E0A" w:rsidR="00EA537B" w:rsidRPr="00AE31CD" w:rsidRDefault="00EA537B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nie później niż </w:t>
      </w:r>
      <w:r w:rsidR="00E649B7" w:rsidRPr="00AE31CD">
        <w:rPr>
          <w:rFonts w:cs="Arial"/>
          <w:szCs w:val="20"/>
        </w:rPr>
        <w:t xml:space="preserve">30 </w:t>
      </w:r>
      <w:r w:rsidRPr="00AE31CD">
        <w:rPr>
          <w:rFonts w:cs="Arial"/>
          <w:szCs w:val="20"/>
        </w:rPr>
        <w:t xml:space="preserve">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</w:t>
      </w:r>
      <w:r w:rsidR="00E15A13" w:rsidRPr="00AE31CD">
        <w:rPr>
          <w:rFonts w:cs="Arial"/>
          <w:szCs w:val="20"/>
        </w:rPr>
        <w:lastRenderedPageBreak/>
        <w:t xml:space="preserve">Pośrednicząca </w:t>
      </w:r>
      <w:r w:rsidRPr="00AE31CD">
        <w:rPr>
          <w:rFonts w:cs="Arial"/>
          <w:szCs w:val="20"/>
        </w:rPr>
        <w:t xml:space="preserve">jest uprawniona do żądania ustanowienia przez beneficjenta dodatkowego zabezpieczenia należytego wykonania zobowiązań wynikających z umowy, zgodnie z § </w:t>
      </w:r>
      <w:r w:rsidR="00621AC7" w:rsidRPr="00AE31CD">
        <w:rPr>
          <w:rFonts w:cs="Arial"/>
          <w:szCs w:val="20"/>
        </w:rPr>
        <w:t>1</w:t>
      </w:r>
      <w:r w:rsidR="005D59C3">
        <w:rPr>
          <w:rFonts w:cs="Arial"/>
          <w:szCs w:val="20"/>
        </w:rPr>
        <w:t>8</w:t>
      </w:r>
      <w:r w:rsidR="00621AC7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ust. </w:t>
      </w:r>
      <w:r w:rsidR="00DE2CD2" w:rsidRPr="00AE31CD">
        <w:rPr>
          <w:rFonts w:cs="Arial"/>
          <w:szCs w:val="20"/>
        </w:rPr>
        <w:t>1</w:t>
      </w:r>
      <w:r w:rsidR="00C368FE" w:rsidRPr="00AE31CD">
        <w:rPr>
          <w:rFonts w:cs="Arial"/>
          <w:szCs w:val="20"/>
        </w:rPr>
        <w:t>0</w:t>
      </w:r>
      <w:r w:rsidRPr="00AE31CD">
        <w:rPr>
          <w:rFonts w:cs="Arial"/>
          <w:szCs w:val="20"/>
        </w:rPr>
        <w:t>.</w:t>
      </w:r>
    </w:p>
    <w:p w14:paraId="26A25C07" w14:textId="77777777" w:rsidR="00F62B2D" w:rsidRPr="00AE31CD" w:rsidRDefault="00D52E95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</w:t>
      </w:r>
      <w:r w:rsidR="00980424" w:rsidRPr="00AE31CD">
        <w:rPr>
          <w:rFonts w:cs="Arial"/>
          <w:szCs w:val="20"/>
        </w:rPr>
        <w:t xml:space="preserve"> kompletnego wniosku</w:t>
      </w:r>
      <w:r w:rsidRPr="00AE31CD">
        <w:rPr>
          <w:rFonts w:cs="Arial"/>
          <w:szCs w:val="20"/>
        </w:rPr>
        <w:t>, uzasadniając swoje stanowisko w razie odmowy jego uwzględnienia.</w:t>
      </w:r>
      <w:r w:rsidR="00EA537B" w:rsidRPr="00AE31CD">
        <w:rPr>
          <w:rFonts w:cs="Arial"/>
          <w:szCs w:val="20"/>
        </w:rPr>
        <w:t xml:space="preserve"> </w:t>
      </w:r>
      <w:r w:rsidR="00980424" w:rsidRPr="00AE31CD">
        <w:rPr>
          <w:rFonts w:cs="Arial"/>
          <w:szCs w:val="20"/>
        </w:rPr>
        <w:t>Beneficjent na wez</w:t>
      </w:r>
      <w:r w:rsidR="002D5A8C" w:rsidRPr="00AE31CD">
        <w:rPr>
          <w:rFonts w:cs="Arial"/>
          <w:szCs w:val="20"/>
        </w:rPr>
        <w:t>wanie Instytucji Pośredniczą</w:t>
      </w:r>
      <w:r w:rsidR="00980424" w:rsidRPr="00AE31CD">
        <w:rPr>
          <w:rFonts w:cs="Arial"/>
          <w:szCs w:val="20"/>
        </w:rPr>
        <w:t xml:space="preserve">cej zobowiązany jest </w:t>
      </w:r>
      <w:r w:rsidR="002D5A8C" w:rsidRPr="00AE31CD">
        <w:rPr>
          <w:rFonts w:cs="Arial"/>
          <w:szCs w:val="20"/>
        </w:rPr>
        <w:t xml:space="preserve">do złożenia wyjaśnień i uzupełnień do wniosku o zmianę, w terminie 7 dni od dnia otrzymania wezwania. </w:t>
      </w:r>
      <w:r w:rsidRPr="00AE31CD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poinformuje beneficjenta.</w:t>
      </w:r>
    </w:p>
    <w:p w14:paraId="3DB13233" w14:textId="77777777" w:rsidR="00E309CF" w:rsidRPr="00AE31CD" w:rsidRDefault="00D52E95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do niezwłocznego poinformowania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o zmianie rachunku bankowego</w:t>
      </w:r>
      <w:r w:rsidR="00E309CF" w:rsidRPr="00AE31CD">
        <w:rPr>
          <w:rFonts w:cs="Arial"/>
          <w:szCs w:val="20"/>
        </w:rPr>
        <w:t>.</w:t>
      </w:r>
      <w:r w:rsidRPr="00AE31CD">
        <w:rPr>
          <w:rFonts w:cs="Arial"/>
          <w:szCs w:val="20"/>
        </w:rPr>
        <w:t xml:space="preserve"> W przypadku, gdy zmiana ta nastąpi przed złożeniem wniosku o płatność, beneficjent zobowiązany jest poinformować o zmianie nie później niż we wniosku o płatność.</w:t>
      </w:r>
    </w:p>
    <w:p w14:paraId="51DFB2D1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dokonania płatności </w:t>
      </w:r>
      <w:r w:rsidR="00D52E95" w:rsidRPr="00AE31CD">
        <w:rPr>
          <w:rFonts w:cs="Arial"/>
          <w:szCs w:val="20"/>
        </w:rPr>
        <w:t xml:space="preserve">na rachunek </w:t>
      </w:r>
      <w:r w:rsidR="00626B46" w:rsidRPr="00AE31CD">
        <w:rPr>
          <w:rFonts w:cs="Arial"/>
          <w:szCs w:val="20"/>
        </w:rPr>
        <w:t xml:space="preserve">bankowy </w:t>
      </w:r>
      <w:r w:rsidR="00D52E95" w:rsidRPr="00AE31CD">
        <w:rPr>
          <w:rFonts w:cs="Arial"/>
          <w:szCs w:val="20"/>
        </w:rPr>
        <w:t>o </w:t>
      </w:r>
      <w:r w:rsidRPr="00AE31CD">
        <w:rPr>
          <w:rFonts w:cs="Arial"/>
          <w:szCs w:val="20"/>
        </w:rPr>
        <w:t>błędnym numerze n</w:t>
      </w:r>
      <w:r w:rsidR="00626B46" w:rsidRPr="00AE31CD">
        <w:rPr>
          <w:rFonts w:cs="Arial"/>
          <w:szCs w:val="20"/>
        </w:rPr>
        <w:t xml:space="preserve">a skutek </w:t>
      </w:r>
      <w:r w:rsidRPr="00AE31CD">
        <w:rPr>
          <w:rFonts w:cs="Arial"/>
          <w:szCs w:val="20"/>
        </w:rPr>
        <w:t xml:space="preserve">niedopełnienia obowiązku, o którym mowa w ust. </w:t>
      </w:r>
      <w:r w:rsidR="005C4158" w:rsidRPr="00AE31CD">
        <w:rPr>
          <w:rFonts w:cs="Arial"/>
          <w:szCs w:val="20"/>
        </w:rPr>
        <w:t>8</w:t>
      </w:r>
      <w:r w:rsidRPr="00AE31CD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</w:t>
      </w:r>
      <w:r w:rsidR="00553EA3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obciążają beneficjenta. Beneficjent odpowiada solidarnie z</w:t>
      </w:r>
      <w:r w:rsidR="00626B46" w:rsidRPr="00AE31CD">
        <w:rPr>
          <w:rFonts w:cs="Arial"/>
          <w:szCs w:val="20"/>
        </w:rPr>
        <w:t xml:space="preserve"> bezpodstawnie wzbogaconą osobą </w:t>
      </w:r>
      <w:r w:rsidRPr="00AE31CD">
        <w:rPr>
          <w:rFonts w:cs="Arial"/>
          <w:szCs w:val="20"/>
        </w:rPr>
        <w:t xml:space="preserve">i na żądanie </w:t>
      </w:r>
      <w:r w:rsidR="00626B46" w:rsidRPr="00AE31CD">
        <w:rPr>
          <w:rFonts w:cs="Arial"/>
          <w:szCs w:val="20"/>
        </w:rPr>
        <w:t xml:space="preserve">Instytucji </w:t>
      </w:r>
      <w:r w:rsidR="00C16978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 </w:t>
      </w:r>
      <w:r w:rsidR="00626B46" w:rsidRPr="00AE31CD">
        <w:rPr>
          <w:rFonts w:cs="Arial"/>
          <w:szCs w:val="20"/>
        </w:rPr>
        <w:t xml:space="preserve">Instytucja </w:t>
      </w:r>
      <w:r w:rsidR="00C16978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DBEDD2" w14:textId="77777777" w:rsidR="00791C7A" w:rsidRPr="007D0010" w:rsidRDefault="00E309CF" w:rsidP="008D28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Nie jest dopuszczalna taka </w:t>
      </w:r>
      <w:r w:rsidR="00D52E95" w:rsidRPr="00AE31CD">
        <w:rPr>
          <w:rFonts w:ascii="Arial" w:hAnsi="Arial" w:cs="Arial"/>
          <w:szCs w:val="20"/>
        </w:rPr>
        <w:t>zmiana u</w:t>
      </w:r>
      <w:r w:rsidRPr="00AE31CD">
        <w:rPr>
          <w:rFonts w:ascii="Arial" w:hAnsi="Arial" w:cs="Arial"/>
          <w:szCs w:val="20"/>
        </w:rPr>
        <w:t xml:space="preserve">mowy, </w:t>
      </w:r>
      <w:r w:rsidR="00D429EB" w:rsidRPr="00AE31CD">
        <w:rPr>
          <w:rFonts w:ascii="Arial" w:hAnsi="Arial" w:cs="Arial"/>
          <w:szCs w:val="20"/>
        </w:rPr>
        <w:t>w rezultacie której projekt przestałby spełniać kryteria wyboru projektów</w:t>
      </w:r>
      <w:r w:rsidR="00F82ED2" w:rsidRPr="00AE31CD">
        <w:rPr>
          <w:rFonts w:ascii="Arial" w:hAnsi="Arial" w:cs="Arial"/>
          <w:szCs w:val="20"/>
        </w:rPr>
        <w:t xml:space="preserve"> i </w:t>
      </w:r>
      <w:r w:rsidR="00D429EB" w:rsidRPr="00AE31CD">
        <w:rPr>
          <w:rFonts w:ascii="Arial" w:hAnsi="Arial" w:cs="Arial"/>
          <w:szCs w:val="20"/>
        </w:rPr>
        <w:t xml:space="preserve">rezultatem </w:t>
      </w:r>
      <w:r w:rsidR="00F82ED2" w:rsidRPr="00AE31CD">
        <w:rPr>
          <w:rFonts w:ascii="Arial" w:hAnsi="Arial" w:cs="Arial"/>
          <w:szCs w:val="20"/>
        </w:rPr>
        <w:t xml:space="preserve">której </w:t>
      </w:r>
      <w:r w:rsidR="00D429EB" w:rsidRPr="00AE31CD">
        <w:rPr>
          <w:rFonts w:ascii="Arial" w:hAnsi="Arial" w:cs="Arial"/>
          <w:szCs w:val="20"/>
        </w:rPr>
        <w:t>byłoby nieprzyznanie projektowi dofinansowania</w:t>
      </w:r>
      <w:r w:rsidR="00F82ED2" w:rsidRPr="00AE31CD">
        <w:rPr>
          <w:rFonts w:ascii="Arial" w:hAnsi="Arial" w:cs="Arial"/>
          <w:szCs w:val="20"/>
        </w:rPr>
        <w:t xml:space="preserve"> konkursie</w:t>
      </w:r>
      <w:r w:rsidR="00791C7A" w:rsidRPr="00AE31CD">
        <w:rPr>
          <w:rFonts w:ascii="Arial" w:hAnsi="Arial" w:cs="Arial"/>
          <w:szCs w:val="20"/>
        </w:rPr>
        <w:t>.</w:t>
      </w:r>
    </w:p>
    <w:p w14:paraId="72B1A2E3" w14:textId="1F7B4125" w:rsidR="005E5F14" w:rsidRPr="007D0010" w:rsidRDefault="005E5F14" w:rsidP="008D28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o spełnianiu kryteriów MŚP, przedstawiane są na dzień zawierania umowy, a oświadczenie o którym mowa w § 20 ust. 5 pkt 11 umowy nie podlega aktualizacji w ramach umowy.</w:t>
      </w:r>
    </w:p>
    <w:p w14:paraId="493F485C" w14:textId="38A130B6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 xml:space="preserve">Zabezpieczenie prawidłowej realizacji </w:t>
      </w:r>
      <w:r w:rsidR="004061B6" w:rsidRPr="00AE31CD">
        <w:rPr>
          <w:rFonts w:eastAsia="Times New Roman" w:cs="Arial"/>
          <w:b/>
          <w:bCs/>
          <w:kern w:val="32"/>
          <w:szCs w:val="20"/>
        </w:rPr>
        <w:t>u</w:t>
      </w:r>
      <w:r w:rsidRPr="00AE31CD">
        <w:rPr>
          <w:rFonts w:eastAsia="Times New Roman" w:cs="Arial"/>
          <w:b/>
          <w:bCs/>
          <w:kern w:val="32"/>
          <w:szCs w:val="20"/>
        </w:rPr>
        <w:t>mowy</w:t>
      </w:r>
    </w:p>
    <w:p w14:paraId="1BC7DEAB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DB61984" w14:textId="1AD6901C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na okres realizacji projektu</w:t>
      </w:r>
      <w:r w:rsidR="009D4BF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oraz okres </w:t>
      </w:r>
      <w:r w:rsidR="001E346F"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 w:rsidR="009D4BF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ustanawia zabezpieczenie w formie weksla in blanco</w:t>
      </w:r>
      <w:r w:rsidR="009D4BF2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</w:t>
      </w:r>
      <w:r w:rsidR="004757BF" w:rsidRPr="00AE31CD">
        <w:rPr>
          <w:rFonts w:cs="Arial"/>
          <w:szCs w:val="20"/>
        </w:rPr>
        <w:t xml:space="preserve">którego wzór stanowi załącznik do umowy, </w:t>
      </w:r>
      <w:r w:rsidRPr="00AE31CD">
        <w:rPr>
          <w:rFonts w:cs="Arial"/>
          <w:szCs w:val="20"/>
        </w:rPr>
        <w:t>opatrzon</w:t>
      </w:r>
      <w:r w:rsidR="005C4158" w:rsidRPr="00AE31CD">
        <w:rPr>
          <w:rFonts w:cs="Arial"/>
          <w:szCs w:val="20"/>
        </w:rPr>
        <w:t>ego</w:t>
      </w:r>
      <w:r w:rsidRPr="00AE31CD">
        <w:rPr>
          <w:rFonts w:cs="Arial"/>
          <w:szCs w:val="20"/>
        </w:rPr>
        <w:t xml:space="preserve"> klauzulą „nie na zlecenie” </w:t>
      </w:r>
      <w:r w:rsidR="009D4BF2" w:rsidRPr="00AE31CD">
        <w:rPr>
          <w:rFonts w:cs="Arial"/>
          <w:szCs w:val="20"/>
        </w:rPr>
        <w:t xml:space="preserve">z podpisem notarialnie poświadczonym albo złożonym w obecności osoby upoważnionej przez Instytucję </w:t>
      </w:r>
      <w:r w:rsidR="00C16978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 xml:space="preserve">wraz z deklaracją wekslową, </w:t>
      </w:r>
      <w:r w:rsidR="0008622E" w:rsidRPr="00AE31CD">
        <w:rPr>
          <w:rFonts w:cs="Arial"/>
          <w:szCs w:val="20"/>
        </w:rPr>
        <w:t xml:space="preserve">której wzór </w:t>
      </w:r>
      <w:r w:rsidRPr="00AE31CD">
        <w:rPr>
          <w:rFonts w:cs="Arial"/>
          <w:szCs w:val="20"/>
        </w:rPr>
        <w:t>stanowi załącznik do umowy.</w:t>
      </w:r>
    </w:p>
    <w:p w14:paraId="2DFDBD2A" w14:textId="7F8F1E37" w:rsidR="007E6A88" w:rsidRDefault="007E6A88" w:rsidP="0079098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</w:t>
      </w:r>
      <w:r w:rsidR="009D4BF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podmioty prowadzące działalność gospodarczą w formie spółki cywilnej - weksel in blanco, o którym mowa w ust. 2, jest </w:t>
      </w:r>
      <w:r w:rsidR="00DE2CD2" w:rsidRPr="00AE31CD">
        <w:rPr>
          <w:rFonts w:cs="Arial"/>
          <w:szCs w:val="20"/>
        </w:rPr>
        <w:t xml:space="preserve">wystawiany </w:t>
      </w:r>
      <w:r w:rsidRPr="00AE31CD">
        <w:rPr>
          <w:rFonts w:cs="Arial"/>
          <w:szCs w:val="20"/>
        </w:rPr>
        <w:t>przez w</w:t>
      </w:r>
      <w:r w:rsidR="007D0010">
        <w:rPr>
          <w:rFonts w:cs="Arial"/>
          <w:szCs w:val="20"/>
        </w:rPr>
        <w:t>szystkich wspólników tej spółki.</w:t>
      </w:r>
    </w:p>
    <w:p w14:paraId="7A4EB06C" w14:textId="7C559912" w:rsidR="007E6A88" w:rsidRPr="007D0010" w:rsidRDefault="007E6A88" w:rsidP="007D001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7D0010">
        <w:rPr>
          <w:rFonts w:cs="Arial"/>
          <w:szCs w:val="20"/>
        </w:rPr>
        <w:t>Oprócz zabezpieczenia określonego w ust. 2, beneficjent ustanawia dodatkowe zabezpieczenie w wysokości odpowiadającej zaliczce w ramach projektu, w jednej z form określonych w § 6 ust. 4 pkt 2-5 rozporządzenia w sprawie zaliczek</w:t>
      </w:r>
      <w:r w:rsidRPr="00AE31CD">
        <w:rPr>
          <w:rStyle w:val="Odwoanieprzypisudolnego"/>
        </w:rPr>
        <w:footnoteReference w:id="15"/>
      </w:r>
      <w:r w:rsidRPr="007D0010">
        <w:rPr>
          <w:rFonts w:cs="Arial"/>
          <w:szCs w:val="20"/>
        </w:rPr>
        <w:t>, na okres realizacji projektu</w:t>
      </w:r>
      <w:r w:rsidR="003C5546" w:rsidRPr="007D0010">
        <w:rPr>
          <w:rFonts w:cs="Arial"/>
          <w:szCs w:val="20"/>
        </w:rPr>
        <w:t>.</w:t>
      </w:r>
    </w:p>
    <w:p w14:paraId="37D319F8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Wyboru form zabezpieczenia, o którym mowa w ust. </w:t>
      </w:r>
      <w:r w:rsidR="006910D1" w:rsidRPr="00AE31CD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 xml:space="preserve">, dokonuje Instytucja </w:t>
      </w:r>
      <w:r w:rsidR="00C16978" w:rsidRPr="00AE31CD">
        <w:rPr>
          <w:rFonts w:cs="Arial"/>
          <w:szCs w:val="20"/>
        </w:rPr>
        <w:t>Pośrednicząca</w:t>
      </w:r>
      <w:r w:rsidRPr="00AE31CD">
        <w:rPr>
          <w:rFonts w:cs="Arial"/>
          <w:szCs w:val="20"/>
        </w:rPr>
        <w:t>. Wybór może nastąpić poprzez akceptację propozycji przedstawionej przez beneficjenta.</w:t>
      </w:r>
    </w:p>
    <w:p w14:paraId="389806F3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czynności związane z zabezpieczeniem nieuregulowane w niniejszej umowie regulują odrębne przepisy.</w:t>
      </w:r>
    </w:p>
    <w:p w14:paraId="3B4F7989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do złożenia w Instytucji </w:t>
      </w:r>
      <w:r w:rsidR="00C16978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prawidłowo wystawionego zabezpieczenia, o którym mowa w ust. 2, w terminie 14 dni od dnia wejścia w życie umowy.</w:t>
      </w:r>
    </w:p>
    <w:p w14:paraId="72F64DC4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do złożenia w Instytucji </w:t>
      </w:r>
      <w:r w:rsidR="00C16978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prawidłowo wystawionego zabezpieczenia, o którym mowa w ust. </w:t>
      </w:r>
      <w:r w:rsidR="006910D1" w:rsidRPr="00AE31CD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>, nie później niż w dniu złożenia wniosku o pierwszą płatność zaliczkową.</w:t>
      </w:r>
    </w:p>
    <w:p w14:paraId="6E123F9A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 ustanowienia lub niewniesienie zabezpieczeń, o których mowa w ust. </w:t>
      </w:r>
      <w:r w:rsidR="00EF2D53" w:rsidRPr="00AE31CD">
        <w:rPr>
          <w:rFonts w:cs="Arial"/>
          <w:szCs w:val="20"/>
        </w:rPr>
        <w:t xml:space="preserve">2 lub </w:t>
      </w:r>
      <w:r w:rsidR="006910D1" w:rsidRPr="00AE31CD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br/>
        <w:t xml:space="preserve">w terminie wynikającym z umowy i formie zaakceptowanej przez Instytucję </w:t>
      </w:r>
      <w:r w:rsidR="00C16978" w:rsidRPr="00AE31CD">
        <w:rPr>
          <w:rFonts w:cs="Arial"/>
          <w:szCs w:val="20"/>
        </w:rPr>
        <w:t>Pośredniczącą</w:t>
      </w:r>
      <w:r w:rsidRPr="00AE31CD">
        <w:rPr>
          <w:rFonts w:cs="Arial"/>
          <w:szCs w:val="20"/>
        </w:rPr>
        <w:t>, stanowi podstawę do rozwiązania umowy.</w:t>
      </w:r>
    </w:p>
    <w:p w14:paraId="4D1EEA42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Instytucja </w:t>
      </w:r>
      <w:r w:rsidR="00C16978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jest uprawniona do żądania dodatkowego zabezpieczenia w formie wybranej spośród form określonych w rozporządzeniu w sprawie zaliczek w przypadku, gdy poweźmie uzasadnione wątpliwości co do prawidłowości realizowanego projektu. Beneficjent obowiązany jest to żądanie spełnić pod rygorem rozwiązania umowy.</w:t>
      </w:r>
    </w:p>
    <w:p w14:paraId="360DD4CC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Ust. 1</w:t>
      </w:r>
      <w:r w:rsidR="005F4965" w:rsidRPr="00AE31CD">
        <w:rPr>
          <w:rFonts w:cs="Arial"/>
          <w:szCs w:val="20"/>
        </w:rPr>
        <w:t>0</w:t>
      </w:r>
      <w:r w:rsidRPr="00AE31CD">
        <w:rPr>
          <w:rFonts w:cs="Arial"/>
          <w:szCs w:val="20"/>
        </w:rPr>
        <w:t xml:space="preserve"> stosuje się odpowiednio w przypadku, gdy w wyniku zmian w harmonogramie płatności </w:t>
      </w:r>
      <w:r w:rsidR="004757BF" w:rsidRPr="00AE31CD">
        <w:rPr>
          <w:rFonts w:cs="Arial"/>
          <w:szCs w:val="20"/>
        </w:rPr>
        <w:t xml:space="preserve">stanowiącym załącznik nr 3 do umowy </w:t>
      </w:r>
      <w:r w:rsidRPr="00AE31CD">
        <w:rPr>
          <w:rFonts w:cs="Arial"/>
          <w:szCs w:val="20"/>
        </w:rPr>
        <w:t>zwiększona została kwota zaliczki.</w:t>
      </w:r>
    </w:p>
    <w:p w14:paraId="4BA96263" w14:textId="74289756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 w:rsidR="00156541"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</w:t>
      </w:r>
      <w:r w:rsidR="00C16978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zastrzega sobie prawo zniszczenia weksla in blanco wraz z deklaracją wekslową w przypadku braku takiego wniosku w terminie 6 miesięcy od upływu </w:t>
      </w:r>
      <w:r w:rsidR="001E346F"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3C30465C" w14:textId="5442A365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zabezpieczenia, o którym mowa w ust. </w:t>
      </w:r>
      <w:r w:rsidR="003C5546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 xml:space="preserve">, nastąpi na zasadach określonych </w:t>
      </w:r>
      <w:r w:rsidRPr="00AE31CD">
        <w:rPr>
          <w:rFonts w:cs="Arial"/>
          <w:szCs w:val="20"/>
        </w:rPr>
        <w:br/>
        <w:t>w rozporządzeniu w sprawie zaliczek.</w:t>
      </w:r>
    </w:p>
    <w:p w14:paraId="2307FB75" w14:textId="77777777" w:rsidR="007E6A88" w:rsidRPr="00AE31CD" w:rsidRDefault="00EF2D53" w:rsidP="00790983">
      <w:pPr>
        <w:pStyle w:val="Akapitzlist"/>
        <w:ind w:left="360"/>
        <w:jc w:val="both"/>
        <w:rPr>
          <w:rFonts w:ascii="Arial" w:eastAsia="Times New Roman" w:hAnsi="Arial" w:cs="Arial"/>
          <w:bCs/>
          <w:kern w:val="32"/>
          <w:szCs w:val="20"/>
        </w:rPr>
      </w:pPr>
      <w:r w:rsidRPr="00AE31CD">
        <w:rPr>
          <w:rFonts w:ascii="Arial" w:eastAsia="Times New Roman" w:hAnsi="Arial" w:cs="Arial"/>
          <w:bCs/>
          <w:kern w:val="32"/>
          <w:szCs w:val="20"/>
        </w:rPr>
        <w:tab/>
      </w:r>
    </w:p>
    <w:p w14:paraId="04468EA6" w14:textId="1B833BED" w:rsidR="002E6016" w:rsidRPr="00AE31CD" w:rsidRDefault="008E7DBA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 w:rsidR="001E346F">
        <w:rPr>
          <w:rFonts w:ascii="Arial" w:eastAsia="Times New Roman" w:hAnsi="Arial" w:cs="Arial"/>
          <w:b/>
          <w:bCs/>
          <w:kern w:val="32"/>
          <w:szCs w:val="20"/>
        </w:rPr>
        <w:t>19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21DB334C" w14:textId="77777777" w:rsidR="008E7DBA" w:rsidRPr="00AE31CD" w:rsidRDefault="008E7DBA" w:rsidP="008D28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</w:t>
      </w:r>
      <w:r w:rsidR="00A51591" w:rsidRPr="00AE31CD">
        <w:rPr>
          <w:rFonts w:cs="Arial"/>
          <w:szCs w:val="20"/>
        </w:rPr>
        <w:t>munikacji w ramach wykonywania u</w:t>
      </w:r>
      <w:r w:rsidRPr="00AE31CD">
        <w:rPr>
          <w:rFonts w:cs="Arial"/>
          <w:szCs w:val="20"/>
        </w:rPr>
        <w:t>mowy:</w:t>
      </w:r>
    </w:p>
    <w:p w14:paraId="714BBEE7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listem poleconym;</w:t>
      </w:r>
    </w:p>
    <w:p w14:paraId="01E78B06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pocztą kurierską;</w:t>
      </w:r>
    </w:p>
    <w:p w14:paraId="2ACD1642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pomocą autoryzacji e-PUAP;</w:t>
      </w:r>
    </w:p>
    <w:p w14:paraId="18DBBAD9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pośrednictwem systemu SL2014</w:t>
      </w:r>
      <w:r w:rsidR="004F001A" w:rsidRPr="00AE31CD">
        <w:rPr>
          <w:rFonts w:ascii="Arial" w:hAnsi="Arial" w:cs="Arial"/>
          <w:szCs w:val="20"/>
        </w:rPr>
        <w:t>.</w:t>
      </w:r>
    </w:p>
    <w:p w14:paraId="409BCB48" w14:textId="77777777" w:rsidR="008E7DBA" w:rsidRPr="00AE31CD" w:rsidRDefault="00E30E8D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</w:t>
      </w:r>
      <w:r w:rsidR="00AE7126" w:rsidRPr="00AE31CD">
        <w:rPr>
          <w:rFonts w:cs="Arial"/>
          <w:szCs w:val="20"/>
        </w:rPr>
        <w:t xml:space="preserve"> lub dokumenty</w:t>
      </w:r>
      <w:r w:rsidR="004F001A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będą uznawane za </w:t>
      </w:r>
      <w:r w:rsidR="004F001A" w:rsidRPr="00AE31CD">
        <w:rPr>
          <w:rFonts w:cs="Arial"/>
          <w:szCs w:val="20"/>
        </w:rPr>
        <w:t>złożone</w:t>
      </w:r>
      <w:r w:rsidR="008E7DBA" w:rsidRPr="00AE31CD">
        <w:rPr>
          <w:rFonts w:cs="Arial"/>
          <w:szCs w:val="20"/>
        </w:rPr>
        <w:t xml:space="preserve"> </w:t>
      </w:r>
      <w:r w:rsidR="004F001A" w:rsidRPr="00AE31CD">
        <w:rPr>
          <w:rFonts w:cs="Arial"/>
          <w:szCs w:val="20"/>
        </w:rPr>
        <w:t>w dniu</w:t>
      </w:r>
      <w:r w:rsidR="008E7DBA" w:rsidRPr="00AE31CD">
        <w:rPr>
          <w:rFonts w:cs="Arial"/>
          <w:szCs w:val="20"/>
        </w:rPr>
        <w:t xml:space="preserve"> </w:t>
      </w:r>
      <w:r w:rsidR="004F001A" w:rsidRPr="00AE31CD">
        <w:rPr>
          <w:rFonts w:cs="Arial"/>
          <w:szCs w:val="20"/>
        </w:rPr>
        <w:t>doręczenia</w:t>
      </w:r>
      <w:r w:rsidR="008E7DBA" w:rsidRPr="00AE31CD">
        <w:rPr>
          <w:rFonts w:cs="Arial"/>
          <w:szCs w:val="20"/>
        </w:rPr>
        <w:t xml:space="preserve"> listu poleconego</w:t>
      </w:r>
      <w:r w:rsidR="004F001A" w:rsidRPr="00AE31CD">
        <w:rPr>
          <w:rFonts w:cs="Arial"/>
          <w:szCs w:val="20"/>
        </w:rPr>
        <w:t xml:space="preserve"> lub </w:t>
      </w:r>
      <w:r w:rsidR="008E7DBA" w:rsidRPr="00AE31CD">
        <w:rPr>
          <w:rFonts w:cs="Arial"/>
          <w:szCs w:val="20"/>
        </w:rPr>
        <w:t xml:space="preserve">przesyłki kurierskiej, dokonania autoryzacji poprzez e-PUAP lub </w:t>
      </w:r>
      <w:r w:rsidR="004F001A" w:rsidRPr="00AE31CD">
        <w:rPr>
          <w:rFonts w:cs="Arial"/>
          <w:szCs w:val="20"/>
        </w:rPr>
        <w:t>system SL2014.</w:t>
      </w:r>
    </w:p>
    <w:p w14:paraId="33D268B1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beneficjent od</w:t>
      </w:r>
      <w:r w:rsidR="00A51591" w:rsidRPr="00AE31CD">
        <w:rPr>
          <w:rFonts w:cs="Arial"/>
          <w:szCs w:val="20"/>
        </w:rPr>
        <w:t xml:space="preserve">mawia przyjęcia korespondencji </w:t>
      </w:r>
      <w:r w:rsidRPr="00AE31CD">
        <w:rPr>
          <w:rFonts w:cs="Arial"/>
          <w:szCs w:val="20"/>
        </w:rPr>
        <w:t xml:space="preserve">uznaje się, że została </w:t>
      </w:r>
      <w:r w:rsidR="00A51591" w:rsidRPr="00AE31CD">
        <w:rPr>
          <w:rFonts w:cs="Arial"/>
          <w:szCs w:val="20"/>
        </w:rPr>
        <w:t xml:space="preserve">ona </w:t>
      </w:r>
      <w:r w:rsidRPr="00AE31CD">
        <w:rPr>
          <w:rFonts w:cs="Arial"/>
          <w:szCs w:val="20"/>
        </w:rPr>
        <w:t xml:space="preserve">doręczona w dniu złożenia oświadczenia o odmowie </w:t>
      </w:r>
      <w:r w:rsidR="00A51591" w:rsidRPr="00AE31CD">
        <w:rPr>
          <w:rFonts w:cs="Arial"/>
          <w:szCs w:val="20"/>
        </w:rPr>
        <w:t>jej przyjęcia.</w:t>
      </w:r>
    </w:p>
    <w:p w14:paraId="2A07187B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</w:t>
      </w:r>
      <w:r w:rsidR="00A51591" w:rsidRPr="00AE31CD">
        <w:rPr>
          <w:rFonts w:cs="Arial"/>
          <w:szCs w:val="20"/>
        </w:rPr>
        <w:t>ondencja związana z realizacją u</w:t>
      </w:r>
      <w:r w:rsidRPr="00AE31CD">
        <w:rPr>
          <w:rFonts w:cs="Arial"/>
          <w:szCs w:val="20"/>
        </w:rPr>
        <w:t>mowy</w:t>
      </w:r>
      <w:r w:rsidR="00A51591" w:rsidRPr="00AE31CD">
        <w:rPr>
          <w:rFonts w:cs="Arial"/>
          <w:szCs w:val="20"/>
        </w:rPr>
        <w:t xml:space="preserve"> powinna być opatrzona numerem u</w:t>
      </w:r>
      <w:r w:rsidRPr="00AE31CD">
        <w:rPr>
          <w:rFonts w:cs="Arial"/>
          <w:szCs w:val="20"/>
        </w:rPr>
        <w:t>mowy.</w:t>
      </w:r>
    </w:p>
    <w:p w14:paraId="6D42F9C7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Adresy do doręczeń korespondencji </w:t>
      </w:r>
      <w:r w:rsidR="00EA537B" w:rsidRPr="00AE31CD">
        <w:rPr>
          <w:rFonts w:cs="Arial"/>
          <w:szCs w:val="20"/>
        </w:rPr>
        <w:t xml:space="preserve">w formie określonej w ust. 1 pkt 1 i 2 </w:t>
      </w:r>
      <w:r w:rsidRPr="00AE31CD">
        <w:rPr>
          <w:rFonts w:cs="Arial"/>
          <w:szCs w:val="20"/>
        </w:rPr>
        <w:t>są następujące:</w:t>
      </w:r>
    </w:p>
    <w:p w14:paraId="3D7531FE" w14:textId="77777777" w:rsidR="008E7DBA" w:rsidRPr="00AE31CD" w:rsidRDefault="008E7DBA" w:rsidP="0058039E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540BA9ED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</w:t>
      </w:r>
      <w:r w:rsidR="00A51591" w:rsidRPr="00AE31CD">
        <w:rPr>
          <w:rFonts w:cs="Arial"/>
          <w:szCs w:val="20"/>
        </w:rPr>
        <w:t xml:space="preserve"> kontaktów w ramach realizacji u</w:t>
      </w:r>
      <w:r w:rsidRPr="00AE31CD">
        <w:rPr>
          <w:rFonts w:cs="Arial"/>
          <w:szCs w:val="20"/>
        </w:rPr>
        <w:t>mowy są:</w:t>
      </w:r>
    </w:p>
    <w:p w14:paraId="5E82BBF8" w14:textId="77777777" w:rsidR="008E7DBA" w:rsidRPr="00AE31CD" w:rsidRDefault="008E7DBA" w:rsidP="0058039E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5871EEE3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zmiany danych, o których mowa w ust. </w:t>
      </w:r>
      <w:r w:rsidR="004F001A" w:rsidRPr="00AE31CD">
        <w:rPr>
          <w:rFonts w:cs="Arial"/>
          <w:szCs w:val="20"/>
        </w:rPr>
        <w:t>5</w:t>
      </w:r>
      <w:r w:rsidR="003B6B7B" w:rsidRPr="00AE31CD">
        <w:rPr>
          <w:rFonts w:cs="Arial"/>
          <w:szCs w:val="20"/>
        </w:rPr>
        <w:t xml:space="preserve"> i 6</w:t>
      </w:r>
      <w:r w:rsidRPr="00AE31CD">
        <w:rPr>
          <w:rFonts w:cs="Arial"/>
          <w:szCs w:val="20"/>
        </w:rPr>
        <w:t xml:space="preserve">, Strona, której zmiana dotyczy jest zobowiązana do powiadomienia drugiej Strony o tym fakcie niezwłocznie, lecz nie później niż w terminie </w:t>
      </w:r>
      <w:r w:rsidR="00EC7A9A" w:rsidRPr="00AE31CD">
        <w:rPr>
          <w:rFonts w:cs="Arial"/>
          <w:szCs w:val="20"/>
        </w:rPr>
        <w:t>14</w:t>
      </w:r>
      <w:r w:rsidRPr="00AE31CD">
        <w:rPr>
          <w:rFonts w:cs="Arial"/>
          <w:szCs w:val="20"/>
        </w:rPr>
        <w:t xml:space="preserve"> dni od zmiany danych. Do czasu powiad</w:t>
      </w:r>
      <w:r w:rsidR="00A51591" w:rsidRPr="00AE31CD">
        <w:rPr>
          <w:rFonts w:cs="Arial"/>
          <w:szCs w:val="20"/>
        </w:rPr>
        <w:t xml:space="preserve">omienia korespondencję wysłaną </w:t>
      </w:r>
      <w:r w:rsidRPr="00AE31CD">
        <w:rPr>
          <w:rFonts w:cs="Arial"/>
          <w:szCs w:val="20"/>
        </w:rPr>
        <w:t>na dotychczasowe adresy uważa się za doręczoną.</w:t>
      </w:r>
    </w:p>
    <w:p w14:paraId="25E6537B" w14:textId="77777777" w:rsidR="004F001A" w:rsidRPr="00AE31CD" w:rsidRDefault="004F001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2D5A8C" w:rsidRPr="00AE31CD">
        <w:rPr>
          <w:rFonts w:cs="Arial"/>
          <w:szCs w:val="20"/>
        </w:rPr>
        <w:t xml:space="preserve"> Za dzień doręczenia uznaje się datę wpływu do Instytucji Pośredniczącej nieodebranej korespondencji. </w:t>
      </w:r>
    </w:p>
    <w:p w14:paraId="101D676F" w14:textId="149EAB99" w:rsidR="008E7DBA" w:rsidRPr="00AE31CD" w:rsidRDefault="008E7DBA" w:rsidP="0058039E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2</w:t>
      </w:r>
      <w:r w:rsidR="001E346F">
        <w:rPr>
          <w:rFonts w:eastAsia="Times New Roman" w:cs="Arial"/>
          <w:b/>
          <w:bCs/>
          <w:kern w:val="32"/>
          <w:szCs w:val="20"/>
        </w:rPr>
        <w:t>0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5315C751" w14:textId="77777777" w:rsidR="006028CC" w:rsidRPr="00AE31CD" w:rsidRDefault="006028CC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058C5EE6" w14:textId="77777777" w:rsidR="00640289" w:rsidRPr="00AE31CD" w:rsidRDefault="009B068D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</w:t>
      </w:r>
      <w:r w:rsidR="008E7DBA" w:rsidRPr="00AE31CD">
        <w:rPr>
          <w:rFonts w:cs="Arial"/>
          <w:szCs w:val="20"/>
        </w:rPr>
        <w:t xml:space="preserve">pory </w:t>
      </w:r>
      <w:r w:rsidRPr="00AE31CD">
        <w:rPr>
          <w:rFonts w:cs="Arial"/>
          <w:szCs w:val="20"/>
        </w:rPr>
        <w:t xml:space="preserve">powstałe </w:t>
      </w:r>
      <w:r w:rsidR="00640289" w:rsidRPr="00AE31CD">
        <w:rPr>
          <w:rFonts w:cs="Arial"/>
          <w:szCs w:val="20"/>
        </w:rPr>
        <w:t>w trakcie realizacji projektu oraz związane z interpretacją umowy będą poddane rozstrzygnięciu w pierwszej kolejności w drodze negocjacji pomiędzy Stronami.</w:t>
      </w:r>
    </w:p>
    <w:p w14:paraId="75214351" w14:textId="77777777" w:rsidR="008E7DBA" w:rsidRPr="00AE31CD" w:rsidRDefault="00640289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</w:t>
      </w:r>
      <w:r w:rsidR="008E7DBA" w:rsidRPr="00AE31CD">
        <w:rPr>
          <w:rFonts w:cs="Arial"/>
          <w:szCs w:val="20"/>
        </w:rPr>
        <w:t xml:space="preserve"> </w:t>
      </w:r>
      <w:r w:rsidR="009B068D" w:rsidRPr="00AE31CD">
        <w:rPr>
          <w:rFonts w:cs="Arial"/>
          <w:szCs w:val="20"/>
        </w:rPr>
        <w:t>rozstrzyg</w:t>
      </w:r>
      <w:r w:rsidRPr="00AE31CD">
        <w:rPr>
          <w:rFonts w:cs="Arial"/>
          <w:szCs w:val="20"/>
        </w:rPr>
        <w:t>nięciu</w:t>
      </w:r>
      <w:r w:rsidR="008E7DBA" w:rsidRPr="00AE31CD">
        <w:rPr>
          <w:rFonts w:cs="Arial"/>
          <w:szCs w:val="20"/>
        </w:rPr>
        <w:t xml:space="preserve"> przez sąd powszechny</w:t>
      </w:r>
      <w:r w:rsidRPr="00AE31CD">
        <w:rPr>
          <w:rFonts w:cs="Arial"/>
          <w:szCs w:val="20"/>
        </w:rPr>
        <w:t>,</w:t>
      </w:r>
      <w:r w:rsidR="008E7DBA" w:rsidRPr="00AE31CD">
        <w:rPr>
          <w:rFonts w:cs="Arial"/>
          <w:szCs w:val="20"/>
        </w:rPr>
        <w:t xml:space="preserve"> właściwy miejscowo dla siedziby Instytucji </w:t>
      </w:r>
      <w:r w:rsidR="00C16978" w:rsidRPr="00AE31CD">
        <w:rPr>
          <w:rFonts w:cs="Arial"/>
          <w:szCs w:val="20"/>
        </w:rPr>
        <w:t>Pośredniczącej</w:t>
      </w:r>
      <w:r w:rsidR="008E7DBA" w:rsidRPr="00AE31CD">
        <w:rPr>
          <w:rFonts w:cs="Arial"/>
          <w:szCs w:val="20"/>
        </w:rPr>
        <w:t>.</w:t>
      </w:r>
    </w:p>
    <w:p w14:paraId="1820693F" w14:textId="77777777" w:rsidR="008E7DBA" w:rsidRPr="00AE31CD" w:rsidRDefault="008E7DBA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Umowę sporządzono w dwóch jednobrzmiących egzemplarzach, po jednym dla każdej ze Stron.</w:t>
      </w:r>
    </w:p>
    <w:p w14:paraId="2E72623D" w14:textId="77777777" w:rsidR="008E7DBA" w:rsidRPr="00AE31CD" w:rsidRDefault="006028CC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</w:t>
      </w:r>
      <w:r w:rsidR="008E7DBA" w:rsidRPr="00AE31CD">
        <w:rPr>
          <w:rFonts w:cs="Arial"/>
          <w:szCs w:val="20"/>
        </w:rPr>
        <w:t>mowy stanowią załączniki:</w:t>
      </w:r>
    </w:p>
    <w:p w14:paraId="752F9B85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</w:t>
      </w:r>
      <w:r w:rsidR="007E0F22" w:rsidRPr="00AE31CD">
        <w:rPr>
          <w:rFonts w:ascii="Arial" w:hAnsi="Arial" w:cs="Arial"/>
          <w:szCs w:val="20"/>
        </w:rPr>
        <w:t xml:space="preserve">ydruk </w:t>
      </w:r>
      <w:r w:rsidR="008E7DBA" w:rsidRPr="00AE31CD">
        <w:rPr>
          <w:rFonts w:ascii="Arial" w:hAnsi="Arial" w:cs="Arial"/>
          <w:szCs w:val="20"/>
        </w:rPr>
        <w:t>wniosku o dofinansowanie wraz z załącznikami;</w:t>
      </w:r>
    </w:p>
    <w:p w14:paraId="3E6E2398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h</w:t>
      </w:r>
      <w:r w:rsidR="006028CC" w:rsidRPr="00AE31CD">
        <w:rPr>
          <w:rFonts w:ascii="Arial" w:hAnsi="Arial" w:cs="Arial"/>
          <w:szCs w:val="20"/>
        </w:rPr>
        <w:t>armonogram rzeczowo-finansowy</w:t>
      </w:r>
      <w:r w:rsidR="00653EA9" w:rsidRPr="00AE31CD">
        <w:rPr>
          <w:rFonts w:ascii="Arial" w:hAnsi="Arial" w:cs="Arial"/>
          <w:szCs w:val="20"/>
        </w:rPr>
        <w:t xml:space="preserve"> projektu</w:t>
      </w:r>
      <w:r w:rsidR="008E7DBA" w:rsidRPr="00AE31CD">
        <w:rPr>
          <w:rFonts w:ascii="Arial" w:hAnsi="Arial" w:cs="Arial"/>
          <w:szCs w:val="20"/>
        </w:rPr>
        <w:t>;</w:t>
      </w:r>
    </w:p>
    <w:p w14:paraId="225855D0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h</w:t>
      </w:r>
      <w:r w:rsidR="008E7DBA" w:rsidRPr="00AE31CD">
        <w:rPr>
          <w:rFonts w:ascii="Arial" w:hAnsi="Arial" w:cs="Arial"/>
          <w:szCs w:val="20"/>
        </w:rPr>
        <w:t>armonogram płatności;</w:t>
      </w:r>
    </w:p>
    <w:p w14:paraId="31E0CD01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o</w:t>
      </w:r>
      <w:r w:rsidR="008E7DBA" w:rsidRPr="00AE31CD">
        <w:rPr>
          <w:rFonts w:ascii="Arial" w:hAnsi="Arial" w:cs="Arial"/>
          <w:szCs w:val="20"/>
        </w:rPr>
        <w:t>świadczenie o kwalifikowalności VAT (jeżeli dotyczy);</w:t>
      </w:r>
    </w:p>
    <w:p w14:paraId="18255AEF" w14:textId="77777777" w:rsidR="004A297C" w:rsidRPr="00AE31CD" w:rsidRDefault="00653EA9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</w:t>
      </w:r>
      <w:r w:rsidR="008E7DBA" w:rsidRPr="00AE31CD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 (jeżeli dotyczy)</w:t>
      </w:r>
      <w:r w:rsidR="004A297C" w:rsidRPr="00AE31CD">
        <w:rPr>
          <w:rFonts w:ascii="Arial" w:hAnsi="Arial" w:cs="Arial"/>
          <w:szCs w:val="20"/>
        </w:rPr>
        <w:t>;</w:t>
      </w:r>
    </w:p>
    <w:p w14:paraId="6C1E45CF" w14:textId="77777777" w:rsidR="00366C65" w:rsidRPr="00AE31CD" w:rsidRDefault="00E61705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zaświadczenie z banku o prowadzeniu rachunku przeznaczonego do rozliczeń projektu</w:t>
      </w:r>
      <w:r w:rsidR="00366C65" w:rsidRPr="00AE31CD">
        <w:rPr>
          <w:rFonts w:ascii="Arial" w:hAnsi="Arial" w:cs="Arial"/>
          <w:szCs w:val="20"/>
        </w:rPr>
        <w:t>;</w:t>
      </w:r>
    </w:p>
    <w:p w14:paraId="6068FEDF" w14:textId="77777777" w:rsidR="007E6A88" w:rsidRPr="00AE31CD" w:rsidRDefault="006910D1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wzór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weks</w:t>
      </w:r>
      <w:r w:rsidRPr="00AE31CD">
        <w:rPr>
          <w:rFonts w:ascii="Arial" w:hAnsi="Arial" w:cs="Arial"/>
          <w:szCs w:val="20"/>
        </w:rPr>
        <w:t>la</w:t>
      </w:r>
      <w:r w:rsidR="007E6A88" w:rsidRPr="00AE31CD">
        <w:rPr>
          <w:rFonts w:ascii="Arial" w:hAnsi="Arial" w:cs="Arial"/>
          <w:szCs w:val="20"/>
        </w:rPr>
        <w:t xml:space="preserve"> in blanco;</w:t>
      </w:r>
    </w:p>
    <w:p w14:paraId="3706A7C6" w14:textId="77777777" w:rsidR="007E6A88" w:rsidRPr="00AE31CD" w:rsidRDefault="006910D1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wzór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deklaracj</w:t>
      </w:r>
      <w:r w:rsidRPr="00AE31CD">
        <w:rPr>
          <w:rFonts w:ascii="Arial" w:hAnsi="Arial" w:cs="Arial"/>
          <w:szCs w:val="20"/>
        </w:rPr>
        <w:t>i</w:t>
      </w:r>
      <w:r w:rsidR="007E6A88" w:rsidRPr="00AE31CD">
        <w:rPr>
          <w:rFonts w:ascii="Arial" w:hAnsi="Arial" w:cs="Arial"/>
          <w:szCs w:val="20"/>
        </w:rPr>
        <w:t xml:space="preserve"> wekslow</w:t>
      </w:r>
      <w:r w:rsidRPr="00AE31CD">
        <w:rPr>
          <w:rFonts w:ascii="Arial" w:hAnsi="Arial" w:cs="Arial"/>
          <w:szCs w:val="20"/>
        </w:rPr>
        <w:t>ej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dla osób fizycznych;</w:t>
      </w:r>
    </w:p>
    <w:p w14:paraId="155F2CF3" w14:textId="77777777" w:rsidR="007E6A88" w:rsidRPr="00AE31CD" w:rsidRDefault="006910D1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lastRenderedPageBreak/>
        <w:t>wzór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deklaracj</w:t>
      </w:r>
      <w:r w:rsidRPr="00AE31CD">
        <w:rPr>
          <w:rFonts w:ascii="Arial" w:hAnsi="Arial" w:cs="Arial"/>
          <w:szCs w:val="20"/>
        </w:rPr>
        <w:t>i</w:t>
      </w:r>
      <w:r w:rsidR="007E6A88" w:rsidRPr="00AE31CD">
        <w:rPr>
          <w:rFonts w:ascii="Arial" w:hAnsi="Arial" w:cs="Arial"/>
          <w:szCs w:val="20"/>
        </w:rPr>
        <w:t xml:space="preserve"> wekslow</w:t>
      </w:r>
      <w:r w:rsidRPr="00AE31CD">
        <w:rPr>
          <w:rFonts w:ascii="Arial" w:hAnsi="Arial" w:cs="Arial"/>
          <w:szCs w:val="20"/>
        </w:rPr>
        <w:t>ej</w:t>
      </w:r>
      <w:r w:rsidR="007E6A88" w:rsidRPr="00AE31CD">
        <w:rPr>
          <w:rFonts w:ascii="Arial" w:hAnsi="Arial" w:cs="Arial"/>
          <w:szCs w:val="20"/>
        </w:rPr>
        <w:t xml:space="preserve"> dla osób prawnych</w:t>
      </w:r>
      <w:r w:rsidR="00D86FDE" w:rsidRPr="00AE31CD">
        <w:rPr>
          <w:rFonts w:ascii="Arial" w:hAnsi="Arial" w:cs="Arial"/>
          <w:szCs w:val="20"/>
        </w:rPr>
        <w:t>;</w:t>
      </w:r>
    </w:p>
    <w:p w14:paraId="68DB4F09" w14:textId="12A84B3F" w:rsidR="00463C7F" w:rsidRDefault="007E4F7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branżowy </w:t>
      </w:r>
      <w:r w:rsidR="00557E5A" w:rsidRPr="00AE31CD">
        <w:rPr>
          <w:rFonts w:ascii="Arial" w:hAnsi="Arial" w:cs="Arial"/>
          <w:szCs w:val="20"/>
        </w:rPr>
        <w:t>program promocji</w:t>
      </w:r>
      <w:r w:rsidR="00463C7F">
        <w:rPr>
          <w:rFonts w:ascii="Arial" w:hAnsi="Arial" w:cs="Arial"/>
          <w:szCs w:val="20"/>
        </w:rPr>
        <w:t>;</w:t>
      </w:r>
    </w:p>
    <w:p w14:paraId="7F4C2DD5" w14:textId="3B95BFCE" w:rsidR="00557E5A" w:rsidRPr="009857E3" w:rsidRDefault="00463C7F" w:rsidP="0002215C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>
        <w:t>o</w:t>
      </w:r>
      <w:r w:rsidRPr="00A431A8">
        <w:t>świadczen</w:t>
      </w:r>
      <w:r>
        <w:t>ie</w:t>
      </w:r>
      <w:r w:rsidRPr="00A431A8">
        <w:t xml:space="preserve"> o spełnianiu kryteriów MŚP</w:t>
      </w:r>
      <w:r w:rsidR="005E5F14">
        <w:t xml:space="preserve"> wg stanu na dzień zawarcia umowy</w:t>
      </w:r>
      <w:r w:rsidRPr="00A431A8">
        <w:t>.</w:t>
      </w:r>
      <w:r w:rsidR="00557E5A" w:rsidRPr="00463C7F">
        <w:rPr>
          <w:rFonts w:cs="Arial"/>
          <w:szCs w:val="20"/>
        </w:rPr>
        <w:t xml:space="preserve"> </w:t>
      </w:r>
    </w:p>
    <w:p w14:paraId="28873021" w14:textId="77777777" w:rsidR="00D92B47" w:rsidRPr="00AE31CD" w:rsidRDefault="00D92B47" w:rsidP="00D002EE">
      <w:pPr>
        <w:pStyle w:val="Akapitzlist"/>
        <w:tabs>
          <w:tab w:val="left" w:pos="993"/>
        </w:tabs>
        <w:spacing w:after="0" w:line="240" w:lineRule="auto"/>
        <w:ind w:left="714"/>
        <w:jc w:val="both"/>
        <w:rPr>
          <w:rFonts w:cs="Arial"/>
          <w:szCs w:val="20"/>
        </w:rPr>
      </w:pPr>
    </w:p>
    <w:p w14:paraId="654E1D41" w14:textId="2629BE69" w:rsidR="00907961" w:rsidRPr="00AE31CD" w:rsidRDefault="00515352" w:rsidP="0058039E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§2</w:t>
      </w:r>
      <w:r w:rsidR="001E346F">
        <w:rPr>
          <w:rFonts w:eastAsia="Times New Roman" w:cs="Arial"/>
          <w:b/>
          <w:bCs/>
          <w:kern w:val="32"/>
          <w:szCs w:val="20"/>
        </w:rPr>
        <w:t>1</w:t>
      </w:r>
      <w:r w:rsidR="009501E5" w:rsidRPr="00AE31CD">
        <w:rPr>
          <w:rFonts w:eastAsia="Times New Roman" w:cs="Arial"/>
          <w:b/>
          <w:bCs/>
          <w:kern w:val="32"/>
          <w:szCs w:val="20"/>
        </w:rPr>
        <w:br/>
      </w:r>
      <w:r w:rsidRPr="00AE31CD">
        <w:rPr>
          <w:rFonts w:eastAsia="Times New Roman" w:cs="Arial"/>
          <w:b/>
          <w:bCs/>
          <w:kern w:val="32"/>
          <w:szCs w:val="20"/>
        </w:rPr>
        <w:t>Wejście w życie umowy</w:t>
      </w:r>
    </w:p>
    <w:p w14:paraId="00C53A75" w14:textId="77777777" w:rsidR="00515352" w:rsidRPr="00AE31CD" w:rsidRDefault="00515352" w:rsidP="0058039E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wchodzi w życie z dniem podpisania przez ostatnią ze Stron</w:t>
      </w:r>
      <w:r w:rsidR="006C2245" w:rsidRPr="00AE31CD">
        <w:rPr>
          <w:rFonts w:cs="Arial"/>
          <w:szCs w:val="20"/>
        </w:rPr>
        <w:t xml:space="preserve">. </w:t>
      </w:r>
    </w:p>
    <w:p w14:paraId="296046F0" w14:textId="77777777" w:rsidR="00515352" w:rsidRPr="00AE31CD" w:rsidRDefault="00515352" w:rsidP="0058039E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6D8E3403" w14:textId="77777777" w:rsidR="00515352" w:rsidRPr="00AE31CD" w:rsidRDefault="00515352" w:rsidP="00DA282D">
      <w:pPr>
        <w:jc w:val="both"/>
        <w:rPr>
          <w:rFonts w:cs="Arial"/>
          <w:szCs w:val="20"/>
        </w:rPr>
      </w:pPr>
    </w:p>
    <w:p w14:paraId="036E3FBB" w14:textId="77777777" w:rsidR="00A73036" w:rsidRPr="00AE31CD" w:rsidRDefault="00A73036" w:rsidP="00907961">
      <w:pPr>
        <w:rPr>
          <w:rFonts w:cs="Arial"/>
          <w:szCs w:val="20"/>
        </w:rPr>
      </w:pPr>
    </w:p>
    <w:p w14:paraId="378FA2B4" w14:textId="77777777" w:rsidR="00907961" w:rsidRPr="00AE31CD" w:rsidRDefault="00907961" w:rsidP="0090796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="00A74CF8"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 xml:space="preserve">INSTYTUCJA </w:t>
      </w:r>
      <w:r w:rsidR="00C16978" w:rsidRPr="00AE31CD">
        <w:rPr>
          <w:rFonts w:cs="Arial"/>
          <w:b/>
          <w:szCs w:val="20"/>
        </w:rPr>
        <w:t>POŚREDNICZĄCA</w:t>
      </w:r>
    </w:p>
    <w:p w14:paraId="1C61AEF5" w14:textId="77777777" w:rsidR="00907961" w:rsidRPr="008D28A2" w:rsidRDefault="00907961" w:rsidP="008401D4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="00A74CF8"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>(miejscowość, data, podpis)</w:t>
      </w:r>
    </w:p>
    <w:sectPr w:rsidR="00907961" w:rsidRPr="008D28A2" w:rsidSect="00791C5E">
      <w:footerReference w:type="default" r:id="rId11"/>
      <w:headerReference w:type="first" r:id="rId12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D5C7B" w14:textId="77777777" w:rsidR="00A639D3" w:rsidRDefault="00A639D3" w:rsidP="008E7DBA">
      <w:pPr>
        <w:spacing w:after="0" w:line="240" w:lineRule="auto"/>
      </w:pPr>
      <w:r>
        <w:separator/>
      </w:r>
    </w:p>
  </w:endnote>
  <w:endnote w:type="continuationSeparator" w:id="0">
    <w:p w14:paraId="247E89A2" w14:textId="77777777" w:rsidR="00A639D3" w:rsidRDefault="00A639D3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D17CCA" w14:textId="77777777" w:rsidR="001E346F" w:rsidRPr="00481718" w:rsidRDefault="001E346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8B2BAF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AD12F2" w14:textId="77777777" w:rsidR="001E346F" w:rsidRDefault="001E34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DC1BD" w14:textId="77777777" w:rsidR="00A639D3" w:rsidRDefault="00A639D3" w:rsidP="008E7DBA">
      <w:pPr>
        <w:spacing w:after="0" w:line="240" w:lineRule="auto"/>
      </w:pPr>
      <w:r>
        <w:separator/>
      </w:r>
    </w:p>
  </w:footnote>
  <w:footnote w:type="continuationSeparator" w:id="0">
    <w:p w14:paraId="14B478B4" w14:textId="77777777" w:rsidR="00A639D3" w:rsidRDefault="00A639D3" w:rsidP="008E7DBA">
      <w:pPr>
        <w:spacing w:after="0" w:line="240" w:lineRule="auto"/>
      </w:pPr>
      <w:r>
        <w:continuationSeparator/>
      </w:r>
    </w:p>
  </w:footnote>
  <w:footnote w:id="1">
    <w:p w14:paraId="00247513" w14:textId="77777777" w:rsidR="001E346F" w:rsidRPr="008D28A2" w:rsidRDefault="001E346F" w:rsidP="008D28A2">
      <w:pPr>
        <w:spacing w:after="0" w:line="240" w:lineRule="auto"/>
        <w:jc w:val="both"/>
        <w:rPr>
          <w:rStyle w:val="Odwoanieprzypisudolnego"/>
          <w:sz w:val="16"/>
          <w:szCs w:val="16"/>
          <w:vertAlign w:val="baseline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  <w:vertAlign w:val="baseline"/>
        </w:rPr>
        <w:t>Nie dotyczy dokumentów elektronicznych przekazywanych w ramach systemu SL2014.</w:t>
      </w:r>
    </w:p>
  </w:footnote>
  <w:footnote w:id="2">
    <w:p w14:paraId="11AC14B9" w14:textId="77777777" w:rsidR="001E346F" w:rsidRPr="00251761" w:rsidRDefault="001E346F" w:rsidP="000C43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A3C73E" w14:textId="77777777" w:rsidR="001E346F" w:rsidRDefault="001E34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4">
    <w:p w14:paraId="531F42B0" w14:textId="77777777" w:rsidR="001E346F" w:rsidRPr="00FB6448" w:rsidRDefault="001E346F" w:rsidP="008E7DBA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5">
    <w:p w14:paraId="714E2991" w14:textId="77777777" w:rsidR="001E346F" w:rsidRPr="008D28A2" w:rsidRDefault="001E346F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6">
    <w:p w14:paraId="5E9D849A" w14:textId="77777777" w:rsidR="001E346F" w:rsidRPr="005354D6" w:rsidRDefault="001E346F" w:rsidP="00F36DFE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pracownika zawartą w kodeksie pracy. </w:t>
      </w:r>
    </w:p>
  </w:footnote>
  <w:footnote w:id="7">
    <w:p w14:paraId="5BF4FB8F" w14:textId="77777777" w:rsidR="001E346F" w:rsidRPr="00E829A3" w:rsidRDefault="001E346F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8">
    <w:p w14:paraId="60638134" w14:textId="77777777" w:rsidR="001E346F" w:rsidRDefault="001E34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9">
    <w:p w14:paraId="64608314" w14:textId="77777777" w:rsidR="001E346F" w:rsidRPr="008D28A2" w:rsidRDefault="001E346F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</w:p>
  </w:footnote>
  <w:footnote w:id="10">
    <w:p w14:paraId="65917247" w14:textId="2A7A93F8" w:rsidR="001E346F" w:rsidRPr="003315AB" w:rsidRDefault="001E346F" w:rsidP="00F26C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1">
    <w:p w14:paraId="17D9E9BC" w14:textId="77777777" w:rsidR="001E346F" w:rsidRPr="00E829A3" w:rsidRDefault="001E346F" w:rsidP="00F26C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zp.</w:t>
      </w:r>
    </w:p>
  </w:footnote>
  <w:footnote w:id="12">
    <w:p w14:paraId="1DE87FE8" w14:textId="77777777" w:rsidR="001E346F" w:rsidRDefault="001E346F" w:rsidP="00790983">
      <w:pPr>
        <w:pStyle w:val="Tekstprzypisudolnego"/>
        <w:jc w:val="both"/>
        <w:rPr>
          <w:rFonts w:eastAsia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12DDE">
        <w:rPr>
          <w:rFonts w:ascii="Arial" w:hAnsi="Arial" w:cs="Arial"/>
          <w:sz w:val="16"/>
          <w:szCs w:val="16"/>
        </w:rPr>
        <w:t xml:space="preserve">Publikacja na stronie </w:t>
      </w:r>
      <w:hyperlink r:id="rId1" w:history="1">
        <w:r w:rsidRPr="00412DDE">
          <w:rPr>
            <w:rFonts w:ascii="Arial" w:hAnsi="Arial" w:cs="Arial"/>
            <w:sz w:val="16"/>
            <w:szCs w:val="16"/>
          </w:rPr>
          <w:t>www.parp.gov.pl</w:t>
        </w:r>
      </w:hyperlink>
      <w:r w:rsidRPr="00412DDE">
        <w:rPr>
          <w:rFonts w:ascii="Arial" w:hAnsi="Arial" w:cs="Arial"/>
          <w:sz w:val="16"/>
          <w:szCs w:val="16"/>
        </w:rPr>
        <w:t xml:space="preserve"> (Dofinansowanie/Fundusze 2014-2020/Zamówienia wnioskodawców i beneficjentów) poprzez Lokalny System Informatyczny 1420 (</w:t>
      </w:r>
      <w:hyperlink r:id="rId2" w:history="1">
        <w:r w:rsidRPr="00412DDE">
          <w:rPr>
            <w:rFonts w:ascii="Arial" w:hAnsi="Arial" w:cs="Arial"/>
            <w:sz w:val="16"/>
            <w:szCs w:val="16"/>
          </w:rPr>
          <w:t>https://lsi1420.parp.gov.pl/</w:t>
        </w:r>
      </w:hyperlink>
      <w:r w:rsidRPr="00412DDE">
        <w:rPr>
          <w:rFonts w:ascii="Arial" w:hAnsi="Arial" w:cs="Arial"/>
          <w:sz w:val="16"/>
          <w:szCs w:val="16"/>
        </w:rPr>
        <w:t>)</w:t>
      </w:r>
      <w:r>
        <w:t xml:space="preserve"> </w:t>
      </w:r>
    </w:p>
    <w:p w14:paraId="7B7F9A01" w14:textId="77777777" w:rsidR="001E346F" w:rsidRDefault="001E346F">
      <w:pPr>
        <w:pStyle w:val="Tekstprzypisudolnego"/>
      </w:pPr>
    </w:p>
  </w:footnote>
  <w:footnote w:id="13">
    <w:p w14:paraId="69441771" w14:textId="77777777" w:rsidR="001E346F" w:rsidRPr="004B7057" w:rsidRDefault="001E346F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4">
    <w:p w14:paraId="74442649" w14:textId="3B8B520F" w:rsidR="001E346F" w:rsidRPr="008D28A2" w:rsidRDefault="001E346F" w:rsidP="00E529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  <w:footnote w:id="15">
    <w:p w14:paraId="757DAF5C" w14:textId="77777777" w:rsidR="001E346F" w:rsidRPr="0075219A" w:rsidRDefault="001E346F" w:rsidP="007E6A88">
      <w:pPr>
        <w:pStyle w:val="Tekstprzypisudolnego"/>
        <w:rPr>
          <w:rFonts w:ascii="Arial" w:hAnsi="Arial" w:cs="Arial"/>
          <w:sz w:val="16"/>
          <w:szCs w:val="16"/>
        </w:rPr>
      </w:pPr>
      <w:r w:rsidRPr="007521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219A">
        <w:rPr>
          <w:rFonts w:ascii="Arial" w:hAnsi="Arial"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D8D0D" w14:textId="77777777" w:rsidR="001E346F" w:rsidRDefault="001E346F">
    <w:pPr>
      <w:pStyle w:val="Nagwek"/>
    </w:pPr>
    <w:r w:rsidRPr="00C92EA5">
      <w:rPr>
        <w:noProof/>
        <w:lang w:eastAsia="pl-PL"/>
      </w:rPr>
      <w:drawing>
        <wp:inline distT="0" distB="0" distL="0" distR="0" wp14:anchorId="7BBC2716" wp14:editId="7C345EC4">
          <wp:extent cx="5940425" cy="549455"/>
          <wp:effectExtent l="0" t="0" r="3175" b="3175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700DD"/>
    <w:multiLevelType w:val="hybridMultilevel"/>
    <w:tmpl w:val="F95CD97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573E79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A6EFF"/>
    <w:multiLevelType w:val="hybridMultilevel"/>
    <w:tmpl w:val="0DA23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90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8B4EC848">
      <w:start w:val="6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C37912"/>
    <w:multiLevelType w:val="hybridMultilevel"/>
    <w:tmpl w:val="E9E80B1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1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9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0BC0F37"/>
    <w:multiLevelType w:val="hybridMultilevel"/>
    <w:tmpl w:val="E7E01C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522A65CA"/>
    <w:multiLevelType w:val="hybridMultilevel"/>
    <w:tmpl w:val="A6EADB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A147376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80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2">
    <w:nsid w:val="65B924AA"/>
    <w:multiLevelType w:val="multilevel"/>
    <w:tmpl w:val="83DE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255333"/>
    <w:multiLevelType w:val="hybridMultilevel"/>
    <w:tmpl w:val="3174B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91767A"/>
    <w:multiLevelType w:val="hybridMultilevel"/>
    <w:tmpl w:val="061821D8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0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A3D4BA4"/>
    <w:multiLevelType w:val="hybridMultilevel"/>
    <w:tmpl w:val="19DC4D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4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68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35"/>
  </w:num>
  <w:num w:numId="5">
    <w:abstractNumId w:val="64"/>
  </w:num>
  <w:num w:numId="6">
    <w:abstractNumId w:val="32"/>
  </w:num>
  <w:num w:numId="7">
    <w:abstractNumId w:val="7"/>
  </w:num>
  <w:num w:numId="8">
    <w:abstractNumId w:val="49"/>
  </w:num>
  <w:num w:numId="9">
    <w:abstractNumId w:val="14"/>
  </w:num>
  <w:num w:numId="10">
    <w:abstractNumId w:val="5"/>
  </w:num>
  <w:num w:numId="11">
    <w:abstractNumId w:val="6"/>
  </w:num>
  <w:num w:numId="12">
    <w:abstractNumId w:val="33"/>
  </w:num>
  <w:num w:numId="13">
    <w:abstractNumId w:val="39"/>
  </w:num>
  <w:num w:numId="14">
    <w:abstractNumId w:val="61"/>
  </w:num>
  <w:num w:numId="15">
    <w:abstractNumId w:val="3"/>
  </w:num>
  <w:num w:numId="16">
    <w:abstractNumId w:val="54"/>
  </w:num>
  <w:num w:numId="17">
    <w:abstractNumId w:val="29"/>
  </w:num>
  <w:num w:numId="18">
    <w:abstractNumId w:val="50"/>
  </w:num>
  <w:num w:numId="19">
    <w:abstractNumId w:val="11"/>
  </w:num>
  <w:num w:numId="20">
    <w:abstractNumId w:val="25"/>
  </w:num>
  <w:num w:numId="21">
    <w:abstractNumId w:val="56"/>
  </w:num>
  <w:num w:numId="22">
    <w:abstractNumId w:val="30"/>
  </w:num>
  <w:num w:numId="23">
    <w:abstractNumId w:val="42"/>
  </w:num>
  <w:num w:numId="24">
    <w:abstractNumId w:val="17"/>
  </w:num>
  <w:num w:numId="25">
    <w:abstractNumId w:val="65"/>
  </w:num>
  <w:num w:numId="26">
    <w:abstractNumId w:val="41"/>
  </w:num>
  <w:num w:numId="27">
    <w:abstractNumId w:val="18"/>
  </w:num>
  <w:num w:numId="28">
    <w:abstractNumId w:val="19"/>
  </w:num>
  <w:num w:numId="29">
    <w:abstractNumId w:val="24"/>
  </w:num>
  <w:num w:numId="30">
    <w:abstractNumId w:val="34"/>
  </w:num>
  <w:num w:numId="31">
    <w:abstractNumId w:val="21"/>
  </w:num>
  <w:num w:numId="32">
    <w:abstractNumId w:val="68"/>
  </w:num>
  <w:num w:numId="33">
    <w:abstractNumId w:val="37"/>
  </w:num>
  <w:num w:numId="34">
    <w:abstractNumId w:val="40"/>
  </w:num>
  <w:num w:numId="35">
    <w:abstractNumId w:val="66"/>
  </w:num>
  <w:num w:numId="36">
    <w:abstractNumId w:val="31"/>
  </w:num>
  <w:num w:numId="37">
    <w:abstractNumId w:val="9"/>
  </w:num>
  <w:num w:numId="38">
    <w:abstractNumId w:val="12"/>
  </w:num>
  <w:num w:numId="39">
    <w:abstractNumId w:val="60"/>
  </w:num>
  <w:num w:numId="40">
    <w:abstractNumId w:val="1"/>
  </w:num>
  <w:num w:numId="41">
    <w:abstractNumId w:val="20"/>
  </w:num>
  <w:num w:numId="42">
    <w:abstractNumId w:val="67"/>
  </w:num>
  <w:num w:numId="43">
    <w:abstractNumId w:val="38"/>
  </w:num>
  <w:num w:numId="44">
    <w:abstractNumId w:val="28"/>
  </w:num>
  <w:num w:numId="45">
    <w:abstractNumId w:val="55"/>
  </w:num>
  <w:num w:numId="46">
    <w:abstractNumId w:val="59"/>
  </w:num>
  <w:num w:numId="47">
    <w:abstractNumId w:val="36"/>
  </w:num>
  <w:num w:numId="48">
    <w:abstractNumId w:val="57"/>
  </w:num>
  <w:num w:numId="49">
    <w:abstractNumId w:val="58"/>
  </w:num>
  <w:num w:numId="50">
    <w:abstractNumId w:val="47"/>
  </w:num>
  <w:num w:numId="51">
    <w:abstractNumId w:val="51"/>
  </w:num>
  <w:num w:numId="52">
    <w:abstractNumId w:val="43"/>
  </w:num>
  <w:num w:numId="53">
    <w:abstractNumId w:val="52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</w:num>
  <w:num w:numId="56">
    <w:abstractNumId w:val="10"/>
  </w:num>
  <w:num w:numId="57">
    <w:abstractNumId w:val="44"/>
  </w:num>
  <w:num w:numId="58">
    <w:abstractNumId w:val="63"/>
  </w:num>
  <w:num w:numId="59">
    <w:abstractNumId w:val="48"/>
  </w:num>
  <w:num w:numId="60">
    <w:abstractNumId w:val="13"/>
  </w:num>
  <w:num w:numId="61">
    <w:abstractNumId w:val="62"/>
  </w:num>
  <w:num w:numId="62">
    <w:abstractNumId w:val="23"/>
  </w:num>
  <w:num w:numId="63">
    <w:abstractNumId w:val="53"/>
  </w:num>
  <w:num w:numId="64">
    <w:abstractNumId w:val="16"/>
  </w:num>
  <w:num w:numId="65">
    <w:abstractNumId w:val="45"/>
  </w:num>
  <w:num w:numId="66">
    <w:abstractNumId w:val="22"/>
  </w:num>
  <w:num w:numId="67">
    <w:abstractNumId w:val="46"/>
  </w:num>
  <w:num w:numId="68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A"/>
    <w:rsid w:val="00005A9B"/>
    <w:rsid w:val="00005C7C"/>
    <w:rsid w:val="00006AA4"/>
    <w:rsid w:val="00010F4F"/>
    <w:rsid w:val="000125B5"/>
    <w:rsid w:val="00014103"/>
    <w:rsid w:val="00014A45"/>
    <w:rsid w:val="00015087"/>
    <w:rsid w:val="00021CF6"/>
    <w:rsid w:val="0002215C"/>
    <w:rsid w:val="00026CCA"/>
    <w:rsid w:val="00027854"/>
    <w:rsid w:val="00030466"/>
    <w:rsid w:val="000322F0"/>
    <w:rsid w:val="00033590"/>
    <w:rsid w:val="0003387E"/>
    <w:rsid w:val="000360F6"/>
    <w:rsid w:val="00036CF8"/>
    <w:rsid w:val="00041C87"/>
    <w:rsid w:val="00042168"/>
    <w:rsid w:val="00042A61"/>
    <w:rsid w:val="0004475F"/>
    <w:rsid w:val="00045EFC"/>
    <w:rsid w:val="00050BFF"/>
    <w:rsid w:val="00052565"/>
    <w:rsid w:val="0005538A"/>
    <w:rsid w:val="00057039"/>
    <w:rsid w:val="00063057"/>
    <w:rsid w:val="00063F8D"/>
    <w:rsid w:val="000650CE"/>
    <w:rsid w:val="00065700"/>
    <w:rsid w:val="00065D3D"/>
    <w:rsid w:val="00073B31"/>
    <w:rsid w:val="000765A6"/>
    <w:rsid w:val="00080EFC"/>
    <w:rsid w:val="000816C8"/>
    <w:rsid w:val="00082D23"/>
    <w:rsid w:val="00083A90"/>
    <w:rsid w:val="00085A7B"/>
    <w:rsid w:val="0008622E"/>
    <w:rsid w:val="0008680A"/>
    <w:rsid w:val="00086CEE"/>
    <w:rsid w:val="0008718A"/>
    <w:rsid w:val="00090D7C"/>
    <w:rsid w:val="00093C13"/>
    <w:rsid w:val="00093E64"/>
    <w:rsid w:val="0009479A"/>
    <w:rsid w:val="000949B6"/>
    <w:rsid w:val="00097E4E"/>
    <w:rsid w:val="000A06F0"/>
    <w:rsid w:val="000A1926"/>
    <w:rsid w:val="000A1931"/>
    <w:rsid w:val="000A2B79"/>
    <w:rsid w:val="000A327C"/>
    <w:rsid w:val="000A457A"/>
    <w:rsid w:val="000A6F03"/>
    <w:rsid w:val="000B13B5"/>
    <w:rsid w:val="000B27B9"/>
    <w:rsid w:val="000B3648"/>
    <w:rsid w:val="000B4157"/>
    <w:rsid w:val="000B4B8F"/>
    <w:rsid w:val="000B7179"/>
    <w:rsid w:val="000B7C81"/>
    <w:rsid w:val="000C0FC2"/>
    <w:rsid w:val="000C2356"/>
    <w:rsid w:val="000C282F"/>
    <w:rsid w:val="000C431E"/>
    <w:rsid w:val="000C5D52"/>
    <w:rsid w:val="000C5FF0"/>
    <w:rsid w:val="000D03E7"/>
    <w:rsid w:val="000D32EA"/>
    <w:rsid w:val="000D463D"/>
    <w:rsid w:val="000D7017"/>
    <w:rsid w:val="000D73C4"/>
    <w:rsid w:val="000E0997"/>
    <w:rsid w:val="000E13A3"/>
    <w:rsid w:val="000E1E46"/>
    <w:rsid w:val="000E2F19"/>
    <w:rsid w:val="000E4A9F"/>
    <w:rsid w:val="000E6937"/>
    <w:rsid w:val="000F1DEA"/>
    <w:rsid w:val="000F2A26"/>
    <w:rsid w:val="000F300B"/>
    <w:rsid w:val="000F3468"/>
    <w:rsid w:val="000F425F"/>
    <w:rsid w:val="000F7511"/>
    <w:rsid w:val="000F7A84"/>
    <w:rsid w:val="00100ACB"/>
    <w:rsid w:val="00102048"/>
    <w:rsid w:val="001020D8"/>
    <w:rsid w:val="00103688"/>
    <w:rsid w:val="001058D9"/>
    <w:rsid w:val="0010618E"/>
    <w:rsid w:val="00106F24"/>
    <w:rsid w:val="001111E3"/>
    <w:rsid w:val="001117D9"/>
    <w:rsid w:val="00113DFD"/>
    <w:rsid w:val="001168DB"/>
    <w:rsid w:val="00116F23"/>
    <w:rsid w:val="00117E6E"/>
    <w:rsid w:val="00117EB5"/>
    <w:rsid w:val="00122A1F"/>
    <w:rsid w:val="00123BC7"/>
    <w:rsid w:val="00124343"/>
    <w:rsid w:val="0012546E"/>
    <w:rsid w:val="00125C6A"/>
    <w:rsid w:val="00126188"/>
    <w:rsid w:val="0013145B"/>
    <w:rsid w:val="00132FAA"/>
    <w:rsid w:val="00133610"/>
    <w:rsid w:val="0013624C"/>
    <w:rsid w:val="0013625E"/>
    <w:rsid w:val="00137701"/>
    <w:rsid w:val="00140B48"/>
    <w:rsid w:val="00141F74"/>
    <w:rsid w:val="001448CC"/>
    <w:rsid w:val="00144D6B"/>
    <w:rsid w:val="00145259"/>
    <w:rsid w:val="00145782"/>
    <w:rsid w:val="00151AC7"/>
    <w:rsid w:val="001529C4"/>
    <w:rsid w:val="00155EB3"/>
    <w:rsid w:val="00156541"/>
    <w:rsid w:val="0015742C"/>
    <w:rsid w:val="001602B3"/>
    <w:rsid w:val="00163641"/>
    <w:rsid w:val="00165564"/>
    <w:rsid w:val="001656DD"/>
    <w:rsid w:val="00167355"/>
    <w:rsid w:val="001701C8"/>
    <w:rsid w:val="00170B39"/>
    <w:rsid w:val="00170C56"/>
    <w:rsid w:val="00171457"/>
    <w:rsid w:val="00171A54"/>
    <w:rsid w:val="00172663"/>
    <w:rsid w:val="00173CAD"/>
    <w:rsid w:val="00181D28"/>
    <w:rsid w:val="00182CEF"/>
    <w:rsid w:val="0018640B"/>
    <w:rsid w:val="001876E1"/>
    <w:rsid w:val="001877DF"/>
    <w:rsid w:val="00190359"/>
    <w:rsid w:val="00194993"/>
    <w:rsid w:val="00197971"/>
    <w:rsid w:val="00197CD0"/>
    <w:rsid w:val="001A2BCC"/>
    <w:rsid w:val="001A2C51"/>
    <w:rsid w:val="001A36DA"/>
    <w:rsid w:val="001A3DF7"/>
    <w:rsid w:val="001A4859"/>
    <w:rsid w:val="001A5EC6"/>
    <w:rsid w:val="001A6067"/>
    <w:rsid w:val="001B0278"/>
    <w:rsid w:val="001B11CB"/>
    <w:rsid w:val="001B143F"/>
    <w:rsid w:val="001B5BFD"/>
    <w:rsid w:val="001B6513"/>
    <w:rsid w:val="001B672E"/>
    <w:rsid w:val="001B7E91"/>
    <w:rsid w:val="001C2FFA"/>
    <w:rsid w:val="001C3E91"/>
    <w:rsid w:val="001C5F3A"/>
    <w:rsid w:val="001C6EE6"/>
    <w:rsid w:val="001D13F5"/>
    <w:rsid w:val="001D15FB"/>
    <w:rsid w:val="001D1BB8"/>
    <w:rsid w:val="001D2632"/>
    <w:rsid w:val="001D2BC6"/>
    <w:rsid w:val="001E0B06"/>
    <w:rsid w:val="001E1DD5"/>
    <w:rsid w:val="001E25C8"/>
    <w:rsid w:val="001E346F"/>
    <w:rsid w:val="001E7262"/>
    <w:rsid w:val="001F7F07"/>
    <w:rsid w:val="0020342B"/>
    <w:rsid w:val="00203F3D"/>
    <w:rsid w:val="00206783"/>
    <w:rsid w:val="002100B3"/>
    <w:rsid w:val="0021203B"/>
    <w:rsid w:val="00213502"/>
    <w:rsid w:val="00214483"/>
    <w:rsid w:val="00227DFC"/>
    <w:rsid w:val="00232506"/>
    <w:rsid w:val="0023411A"/>
    <w:rsid w:val="00234876"/>
    <w:rsid w:val="00234D82"/>
    <w:rsid w:val="00236185"/>
    <w:rsid w:val="00237507"/>
    <w:rsid w:val="0023758A"/>
    <w:rsid w:val="00240E02"/>
    <w:rsid w:val="0024234C"/>
    <w:rsid w:val="002423E3"/>
    <w:rsid w:val="00242F73"/>
    <w:rsid w:val="00245C2D"/>
    <w:rsid w:val="002478B4"/>
    <w:rsid w:val="00250D4B"/>
    <w:rsid w:val="00261FE7"/>
    <w:rsid w:val="00264EFB"/>
    <w:rsid w:val="0027464A"/>
    <w:rsid w:val="002769EB"/>
    <w:rsid w:val="0027750E"/>
    <w:rsid w:val="002777F0"/>
    <w:rsid w:val="00282199"/>
    <w:rsid w:val="00282E2E"/>
    <w:rsid w:val="00284CF4"/>
    <w:rsid w:val="002858D3"/>
    <w:rsid w:val="002866BC"/>
    <w:rsid w:val="00286D2A"/>
    <w:rsid w:val="0029343E"/>
    <w:rsid w:val="00293955"/>
    <w:rsid w:val="00295DE9"/>
    <w:rsid w:val="002A1D75"/>
    <w:rsid w:val="002A5BD7"/>
    <w:rsid w:val="002A6373"/>
    <w:rsid w:val="002B0028"/>
    <w:rsid w:val="002B254B"/>
    <w:rsid w:val="002B592B"/>
    <w:rsid w:val="002C1F44"/>
    <w:rsid w:val="002C363E"/>
    <w:rsid w:val="002C3B88"/>
    <w:rsid w:val="002C4633"/>
    <w:rsid w:val="002C4873"/>
    <w:rsid w:val="002C56E5"/>
    <w:rsid w:val="002C6721"/>
    <w:rsid w:val="002C6C55"/>
    <w:rsid w:val="002C748C"/>
    <w:rsid w:val="002D1A95"/>
    <w:rsid w:val="002D2DB8"/>
    <w:rsid w:val="002D30EF"/>
    <w:rsid w:val="002D33D4"/>
    <w:rsid w:val="002D3C83"/>
    <w:rsid w:val="002D58F6"/>
    <w:rsid w:val="002D5A8C"/>
    <w:rsid w:val="002D5D67"/>
    <w:rsid w:val="002D7B4C"/>
    <w:rsid w:val="002E0F05"/>
    <w:rsid w:val="002E3BFD"/>
    <w:rsid w:val="002E6016"/>
    <w:rsid w:val="002E6469"/>
    <w:rsid w:val="002F2915"/>
    <w:rsid w:val="002F616E"/>
    <w:rsid w:val="002F677F"/>
    <w:rsid w:val="002F7E34"/>
    <w:rsid w:val="00300466"/>
    <w:rsid w:val="00301120"/>
    <w:rsid w:val="00301812"/>
    <w:rsid w:val="00310737"/>
    <w:rsid w:val="00310816"/>
    <w:rsid w:val="003108AE"/>
    <w:rsid w:val="00314EB8"/>
    <w:rsid w:val="003166FE"/>
    <w:rsid w:val="00317A1E"/>
    <w:rsid w:val="00327406"/>
    <w:rsid w:val="0033363A"/>
    <w:rsid w:val="00334D3F"/>
    <w:rsid w:val="00336CBA"/>
    <w:rsid w:val="00337030"/>
    <w:rsid w:val="00337C05"/>
    <w:rsid w:val="00337C6C"/>
    <w:rsid w:val="00340D9A"/>
    <w:rsid w:val="003417AE"/>
    <w:rsid w:val="00342548"/>
    <w:rsid w:val="0034586A"/>
    <w:rsid w:val="00345B24"/>
    <w:rsid w:val="00345F8F"/>
    <w:rsid w:val="003465F8"/>
    <w:rsid w:val="003544E0"/>
    <w:rsid w:val="00360A85"/>
    <w:rsid w:val="00364C5D"/>
    <w:rsid w:val="00366C65"/>
    <w:rsid w:val="0037450D"/>
    <w:rsid w:val="00375811"/>
    <w:rsid w:val="003768FD"/>
    <w:rsid w:val="003807D9"/>
    <w:rsid w:val="00384A34"/>
    <w:rsid w:val="003870DC"/>
    <w:rsid w:val="00390612"/>
    <w:rsid w:val="0039273F"/>
    <w:rsid w:val="00392B04"/>
    <w:rsid w:val="003949BE"/>
    <w:rsid w:val="00394DD5"/>
    <w:rsid w:val="003950A2"/>
    <w:rsid w:val="00397A16"/>
    <w:rsid w:val="003A14F6"/>
    <w:rsid w:val="003B10CF"/>
    <w:rsid w:val="003B2468"/>
    <w:rsid w:val="003B6B7B"/>
    <w:rsid w:val="003B77FB"/>
    <w:rsid w:val="003C1EAF"/>
    <w:rsid w:val="003C396F"/>
    <w:rsid w:val="003C408D"/>
    <w:rsid w:val="003C4869"/>
    <w:rsid w:val="003C4C86"/>
    <w:rsid w:val="003C5546"/>
    <w:rsid w:val="003C730B"/>
    <w:rsid w:val="003D208D"/>
    <w:rsid w:val="003D5B8A"/>
    <w:rsid w:val="003E120E"/>
    <w:rsid w:val="003E1B0D"/>
    <w:rsid w:val="003E2C7E"/>
    <w:rsid w:val="003E4677"/>
    <w:rsid w:val="003E48B8"/>
    <w:rsid w:val="003E6525"/>
    <w:rsid w:val="003F3313"/>
    <w:rsid w:val="003F39CD"/>
    <w:rsid w:val="003F3BB1"/>
    <w:rsid w:val="003F3E80"/>
    <w:rsid w:val="003F73FD"/>
    <w:rsid w:val="00400168"/>
    <w:rsid w:val="00400236"/>
    <w:rsid w:val="00402956"/>
    <w:rsid w:val="00405144"/>
    <w:rsid w:val="004061B6"/>
    <w:rsid w:val="00411992"/>
    <w:rsid w:val="00411ACC"/>
    <w:rsid w:val="00412DDE"/>
    <w:rsid w:val="00412F77"/>
    <w:rsid w:val="00413420"/>
    <w:rsid w:val="00413604"/>
    <w:rsid w:val="00415A47"/>
    <w:rsid w:val="0041792E"/>
    <w:rsid w:val="004216B6"/>
    <w:rsid w:val="0043004A"/>
    <w:rsid w:val="004353C2"/>
    <w:rsid w:val="0044279E"/>
    <w:rsid w:val="00443EAB"/>
    <w:rsid w:val="004455DD"/>
    <w:rsid w:val="00445BB5"/>
    <w:rsid w:val="00446C6E"/>
    <w:rsid w:val="004476AC"/>
    <w:rsid w:val="00450033"/>
    <w:rsid w:val="00455B78"/>
    <w:rsid w:val="00456ED4"/>
    <w:rsid w:val="0045743F"/>
    <w:rsid w:val="004621A7"/>
    <w:rsid w:val="00463639"/>
    <w:rsid w:val="00463C7F"/>
    <w:rsid w:val="00463DFF"/>
    <w:rsid w:val="00463F73"/>
    <w:rsid w:val="004651E1"/>
    <w:rsid w:val="00465EE6"/>
    <w:rsid w:val="0047395B"/>
    <w:rsid w:val="00474243"/>
    <w:rsid w:val="0047535D"/>
    <w:rsid w:val="004757BF"/>
    <w:rsid w:val="0047656A"/>
    <w:rsid w:val="00481718"/>
    <w:rsid w:val="00481EB3"/>
    <w:rsid w:val="00482414"/>
    <w:rsid w:val="00482D5C"/>
    <w:rsid w:val="00482DE3"/>
    <w:rsid w:val="00486E5F"/>
    <w:rsid w:val="004906A0"/>
    <w:rsid w:val="0049129B"/>
    <w:rsid w:val="004925D9"/>
    <w:rsid w:val="00497A8A"/>
    <w:rsid w:val="004A0C7E"/>
    <w:rsid w:val="004A297C"/>
    <w:rsid w:val="004A4E98"/>
    <w:rsid w:val="004A588A"/>
    <w:rsid w:val="004B172B"/>
    <w:rsid w:val="004B33DD"/>
    <w:rsid w:val="004B7906"/>
    <w:rsid w:val="004C5761"/>
    <w:rsid w:val="004D11C7"/>
    <w:rsid w:val="004D277D"/>
    <w:rsid w:val="004D49B3"/>
    <w:rsid w:val="004E2CB1"/>
    <w:rsid w:val="004E3FC7"/>
    <w:rsid w:val="004E4ECB"/>
    <w:rsid w:val="004E616D"/>
    <w:rsid w:val="004E6E0D"/>
    <w:rsid w:val="004E7A0E"/>
    <w:rsid w:val="004F001A"/>
    <w:rsid w:val="004F0697"/>
    <w:rsid w:val="005056A3"/>
    <w:rsid w:val="00507A37"/>
    <w:rsid w:val="00507F9C"/>
    <w:rsid w:val="00511FC7"/>
    <w:rsid w:val="00514BC2"/>
    <w:rsid w:val="00514BF7"/>
    <w:rsid w:val="00515352"/>
    <w:rsid w:val="00517383"/>
    <w:rsid w:val="00517D14"/>
    <w:rsid w:val="005204DC"/>
    <w:rsid w:val="005208B4"/>
    <w:rsid w:val="00524773"/>
    <w:rsid w:val="00524E14"/>
    <w:rsid w:val="00527830"/>
    <w:rsid w:val="00531CD8"/>
    <w:rsid w:val="0054336A"/>
    <w:rsid w:val="005437F2"/>
    <w:rsid w:val="00544616"/>
    <w:rsid w:val="00544C99"/>
    <w:rsid w:val="005466EE"/>
    <w:rsid w:val="00547832"/>
    <w:rsid w:val="00550C8B"/>
    <w:rsid w:val="0055365B"/>
    <w:rsid w:val="00553EA0"/>
    <w:rsid w:val="00553EA3"/>
    <w:rsid w:val="00557E5A"/>
    <w:rsid w:val="005607DF"/>
    <w:rsid w:val="00561FAC"/>
    <w:rsid w:val="00562F72"/>
    <w:rsid w:val="00563098"/>
    <w:rsid w:val="005709AA"/>
    <w:rsid w:val="00570A47"/>
    <w:rsid w:val="00571DB5"/>
    <w:rsid w:val="00571E65"/>
    <w:rsid w:val="00576CE1"/>
    <w:rsid w:val="0057762F"/>
    <w:rsid w:val="0058039E"/>
    <w:rsid w:val="00582573"/>
    <w:rsid w:val="00582992"/>
    <w:rsid w:val="005831D5"/>
    <w:rsid w:val="00583C37"/>
    <w:rsid w:val="005850BA"/>
    <w:rsid w:val="005864C4"/>
    <w:rsid w:val="00591E2D"/>
    <w:rsid w:val="00594147"/>
    <w:rsid w:val="00594E09"/>
    <w:rsid w:val="005957F0"/>
    <w:rsid w:val="00595852"/>
    <w:rsid w:val="0059692A"/>
    <w:rsid w:val="00597F73"/>
    <w:rsid w:val="005A193D"/>
    <w:rsid w:val="005A45B6"/>
    <w:rsid w:val="005A48B3"/>
    <w:rsid w:val="005A565A"/>
    <w:rsid w:val="005A6C3C"/>
    <w:rsid w:val="005A7671"/>
    <w:rsid w:val="005B1810"/>
    <w:rsid w:val="005B3DA0"/>
    <w:rsid w:val="005B3EE4"/>
    <w:rsid w:val="005B68BD"/>
    <w:rsid w:val="005C0EBF"/>
    <w:rsid w:val="005C2DFD"/>
    <w:rsid w:val="005C4158"/>
    <w:rsid w:val="005C4487"/>
    <w:rsid w:val="005C746B"/>
    <w:rsid w:val="005C7BEC"/>
    <w:rsid w:val="005C7D05"/>
    <w:rsid w:val="005D1CC2"/>
    <w:rsid w:val="005D3FCC"/>
    <w:rsid w:val="005D4CEA"/>
    <w:rsid w:val="005D4E85"/>
    <w:rsid w:val="005D59C3"/>
    <w:rsid w:val="005D66F5"/>
    <w:rsid w:val="005D6B77"/>
    <w:rsid w:val="005E0037"/>
    <w:rsid w:val="005E28E3"/>
    <w:rsid w:val="005E2BDE"/>
    <w:rsid w:val="005E3CB9"/>
    <w:rsid w:val="005E5F14"/>
    <w:rsid w:val="005E73F8"/>
    <w:rsid w:val="005E7AC5"/>
    <w:rsid w:val="005E7BC8"/>
    <w:rsid w:val="005F15AA"/>
    <w:rsid w:val="005F4882"/>
    <w:rsid w:val="005F4965"/>
    <w:rsid w:val="005F59DE"/>
    <w:rsid w:val="005F5C2D"/>
    <w:rsid w:val="006024CD"/>
    <w:rsid w:val="006028CC"/>
    <w:rsid w:val="0060545A"/>
    <w:rsid w:val="006057FB"/>
    <w:rsid w:val="006071D4"/>
    <w:rsid w:val="00611053"/>
    <w:rsid w:val="00612CD8"/>
    <w:rsid w:val="00613529"/>
    <w:rsid w:val="00615157"/>
    <w:rsid w:val="00615BD1"/>
    <w:rsid w:val="00616D4F"/>
    <w:rsid w:val="006175D5"/>
    <w:rsid w:val="00621AC7"/>
    <w:rsid w:val="00621FAD"/>
    <w:rsid w:val="00624B6B"/>
    <w:rsid w:val="00626B46"/>
    <w:rsid w:val="00630236"/>
    <w:rsid w:val="006305E5"/>
    <w:rsid w:val="00630B13"/>
    <w:rsid w:val="00630E6D"/>
    <w:rsid w:val="00632646"/>
    <w:rsid w:val="00632A3D"/>
    <w:rsid w:val="00640289"/>
    <w:rsid w:val="00644F9E"/>
    <w:rsid w:val="00646E3C"/>
    <w:rsid w:val="006509B6"/>
    <w:rsid w:val="00653EA9"/>
    <w:rsid w:val="00654722"/>
    <w:rsid w:val="006550E7"/>
    <w:rsid w:val="00662998"/>
    <w:rsid w:val="00665AAC"/>
    <w:rsid w:val="00666084"/>
    <w:rsid w:val="00666B5E"/>
    <w:rsid w:val="00670E37"/>
    <w:rsid w:val="00672523"/>
    <w:rsid w:val="00673123"/>
    <w:rsid w:val="00675DE5"/>
    <w:rsid w:val="0067602E"/>
    <w:rsid w:val="00677174"/>
    <w:rsid w:val="00677732"/>
    <w:rsid w:val="0068262A"/>
    <w:rsid w:val="00682C62"/>
    <w:rsid w:val="00683A45"/>
    <w:rsid w:val="00686237"/>
    <w:rsid w:val="00686249"/>
    <w:rsid w:val="0068635E"/>
    <w:rsid w:val="00690A88"/>
    <w:rsid w:val="006910D1"/>
    <w:rsid w:val="006934AB"/>
    <w:rsid w:val="00695CEE"/>
    <w:rsid w:val="00695DFF"/>
    <w:rsid w:val="00695E97"/>
    <w:rsid w:val="0069673D"/>
    <w:rsid w:val="006A0881"/>
    <w:rsid w:val="006A1221"/>
    <w:rsid w:val="006A293E"/>
    <w:rsid w:val="006A2B55"/>
    <w:rsid w:val="006A33BF"/>
    <w:rsid w:val="006A4C2B"/>
    <w:rsid w:val="006A50BB"/>
    <w:rsid w:val="006A5357"/>
    <w:rsid w:val="006A7441"/>
    <w:rsid w:val="006B15E9"/>
    <w:rsid w:val="006B16CA"/>
    <w:rsid w:val="006B1C3C"/>
    <w:rsid w:val="006B2540"/>
    <w:rsid w:val="006B3AB8"/>
    <w:rsid w:val="006B3BE3"/>
    <w:rsid w:val="006B747A"/>
    <w:rsid w:val="006C0779"/>
    <w:rsid w:val="006C2245"/>
    <w:rsid w:val="006D1367"/>
    <w:rsid w:val="006D40AC"/>
    <w:rsid w:val="006E0794"/>
    <w:rsid w:val="006E0A49"/>
    <w:rsid w:val="006E1975"/>
    <w:rsid w:val="006E4AB3"/>
    <w:rsid w:val="006E4ED2"/>
    <w:rsid w:val="006E5439"/>
    <w:rsid w:val="006E5869"/>
    <w:rsid w:val="006E6641"/>
    <w:rsid w:val="006E68FA"/>
    <w:rsid w:val="006E74A0"/>
    <w:rsid w:val="006F099D"/>
    <w:rsid w:val="006F2F82"/>
    <w:rsid w:val="006F4C58"/>
    <w:rsid w:val="006F5390"/>
    <w:rsid w:val="006F59ED"/>
    <w:rsid w:val="006F6BA8"/>
    <w:rsid w:val="006F7F8B"/>
    <w:rsid w:val="00702110"/>
    <w:rsid w:val="0070507C"/>
    <w:rsid w:val="00705125"/>
    <w:rsid w:val="0070613F"/>
    <w:rsid w:val="00706585"/>
    <w:rsid w:val="00710610"/>
    <w:rsid w:val="00710934"/>
    <w:rsid w:val="0071316A"/>
    <w:rsid w:val="0071696E"/>
    <w:rsid w:val="00717832"/>
    <w:rsid w:val="00721679"/>
    <w:rsid w:val="0072270F"/>
    <w:rsid w:val="00722933"/>
    <w:rsid w:val="0072369A"/>
    <w:rsid w:val="00725BA0"/>
    <w:rsid w:val="00730585"/>
    <w:rsid w:val="0073070C"/>
    <w:rsid w:val="007307F5"/>
    <w:rsid w:val="00731190"/>
    <w:rsid w:val="00732540"/>
    <w:rsid w:val="00736999"/>
    <w:rsid w:val="0074213C"/>
    <w:rsid w:val="00742F90"/>
    <w:rsid w:val="007449E3"/>
    <w:rsid w:val="007510CA"/>
    <w:rsid w:val="0075219A"/>
    <w:rsid w:val="007577FE"/>
    <w:rsid w:val="00760F83"/>
    <w:rsid w:val="00763020"/>
    <w:rsid w:val="007634B3"/>
    <w:rsid w:val="007658F6"/>
    <w:rsid w:val="00766940"/>
    <w:rsid w:val="00767596"/>
    <w:rsid w:val="00770BE2"/>
    <w:rsid w:val="00771686"/>
    <w:rsid w:val="00771AAB"/>
    <w:rsid w:val="00771E5C"/>
    <w:rsid w:val="00775147"/>
    <w:rsid w:val="00776089"/>
    <w:rsid w:val="00780D55"/>
    <w:rsid w:val="0078231C"/>
    <w:rsid w:val="00784B39"/>
    <w:rsid w:val="00785BBA"/>
    <w:rsid w:val="00785C1C"/>
    <w:rsid w:val="00785DAD"/>
    <w:rsid w:val="00786699"/>
    <w:rsid w:val="0078681D"/>
    <w:rsid w:val="007907AD"/>
    <w:rsid w:val="00790983"/>
    <w:rsid w:val="00791C5E"/>
    <w:rsid w:val="00791C7A"/>
    <w:rsid w:val="00792045"/>
    <w:rsid w:val="007948B1"/>
    <w:rsid w:val="00796738"/>
    <w:rsid w:val="007A15C3"/>
    <w:rsid w:val="007A1AF9"/>
    <w:rsid w:val="007A4808"/>
    <w:rsid w:val="007A5E0A"/>
    <w:rsid w:val="007A7A73"/>
    <w:rsid w:val="007B11BC"/>
    <w:rsid w:val="007B1B14"/>
    <w:rsid w:val="007B4BE5"/>
    <w:rsid w:val="007B5CCF"/>
    <w:rsid w:val="007B631B"/>
    <w:rsid w:val="007B650E"/>
    <w:rsid w:val="007C0CD8"/>
    <w:rsid w:val="007C37B0"/>
    <w:rsid w:val="007C39A4"/>
    <w:rsid w:val="007D0010"/>
    <w:rsid w:val="007D1ABC"/>
    <w:rsid w:val="007D29DB"/>
    <w:rsid w:val="007D48A9"/>
    <w:rsid w:val="007D4CDB"/>
    <w:rsid w:val="007D5273"/>
    <w:rsid w:val="007E0F22"/>
    <w:rsid w:val="007E2F4A"/>
    <w:rsid w:val="007E39BA"/>
    <w:rsid w:val="007E3A63"/>
    <w:rsid w:val="007E4F73"/>
    <w:rsid w:val="007E53F4"/>
    <w:rsid w:val="007E6640"/>
    <w:rsid w:val="007E6A88"/>
    <w:rsid w:val="007E6C28"/>
    <w:rsid w:val="007E6E13"/>
    <w:rsid w:val="007E7359"/>
    <w:rsid w:val="007F49B4"/>
    <w:rsid w:val="0080209E"/>
    <w:rsid w:val="00802AA5"/>
    <w:rsid w:val="00803F3A"/>
    <w:rsid w:val="00804CC3"/>
    <w:rsid w:val="00806256"/>
    <w:rsid w:val="0080752B"/>
    <w:rsid w:val="00811446"/>
    <w:rsid w:val="0081317A"/>
    <w:rsid w:val="008136EC"/>
    <w:rsid w:val="008140E1"/>
    <w:rsid w:val="008160D6"/>
    <w:rsid w:val="00816FAB"/>
    <w:rsid w:val="0082065B"/>
    <w:rsid w:val="0082171E"/>
    <w:rsid w:val="00825D88"/>
    <w:rsid w:val="0082615F"/>
    <w:rsid w:val="008267DB"/>
    <w:rsid w:val="008270BD"/>
    <w:rsid w:val="0083270A"/>
    <w:rsid w:val="00832CD3"/>
    <w:rsid w:val="008346C9"/>
    <w:rsid w:val="00837E37"/>
    <w:rsid w:val="008401D4"/>
    <w:rsid w:val="00842459"/>
    <w:rsid w:val="008428D7"/>
    <w:rsid w:val="0084303E"/>
    <w:rsid w:val="00845FEC"/>
    <w:rsid w:val="00850173"/>
    <w:rsid w:val="008536B9"/>
    <w:rsid w:val="0085373B"/>
    <w:rsid w:val="00853E14"/>
    <w:rsid w:val="008604FB"/>
    <w:rsid w:val="00863488"/>
    <w:rsid w:val="00870A56"/>
    <w:rsid w:val="00870FD7"/>
    <w:rsid w:val="00873EA0"/>
    <w:rsid w:val="00876751"/>
    <w:rsid w:val="00877CD3"/>
    <w:rsid w:val="00881A49"/>
    <w:rsid w:val="00885E33"/>
    <w:rsid w:val="008874C5"/>
    <w:rsid w:val="00887CA8"/>
    <w:rsid w:val="00892A2A"/>
    <w:rsid w:val="00894F59"/>
    <w:rsid w:val="00895CF6"/>
    <w:rsid w:val="008A1B91"/>
    <w:rsid w:val="008A53D9"/>
    <w:rsid w:val="008A6630"/>
    <w:rsid w:val="008B077C"/>
    <w:rsid w:val="008B1FCF"/>
    <w:rsid w:val="008B2159"/>
    <w:rsid w:val="008B2BAF"/>
    <w:rsid w:val="008B2CFA"/>
    <w:rsid w:val="008B4E3F"/>
    <w:rsid w:val="008C1BB0"/>
    <w:rsid w:val="008C2C3A"/>
    <w:rsid w:val="008C41AC"/>
    <w:rsid w:val="008C4A4A"/>
    <w:rsid w:val="008C6738"/>
    <w:rsid w:val="008D2225"/>
    <w:rsid w:val="008D28A2"/>
    <w:rsid w:val="008D2BAA"/>
    <w:rsid w:val="008D2C32"/>
    <w:rsid w:val="008D4581"/>
    <w:rsid w:val="008D5636"/>
    <w:rsid w:val="008D7CF0"/>
    <w:rsid w:val="008E0B90"/>
    <w:rsid w:val="008E239E"/>
    <w:rsid w:val="008E34CE"/>
    <w:rsid w:val="008E4EB9"/>
    <w:rsid w:val="008E6384"/>
    <w:rsid w:val="008E7DBA"/>
    <w:rsid w:val="008F382D"/>
    <w:rsid w:val="008F4C03"/>
    <w:rsid w:val="008F6AF3"/>
    <w:rsid w:val="008F6F13"/>
    <w:rsid w:val="00900935"/>
    <w:rsid w:val="00902137"/>
    <w:rsid w:val="00903DCF"/>
    <w:rsid w:val="00907961"/>
    <w:rsid w:val="009105C6"/>
    <w:rsid w:val="009113CF"/>
    <w:rsid w:val="0091143C"/>
    <w:rsid w:val="0091334D"/>
    <w:rsid w:val="00916BE3"/>
    <w:rsid w:val="009246CC"/>
    <w:rsid w:val="00924CCB"/>
    <w:rsid w:val="00925A8F"/>
    <w:rsid w:val="00931B2B"/>
    <w:rsid w:val="00931B7B"/>
    <w:rsid w:val="00935133"/>
    <w:rsid w:val="00940A12"/>
    <w:rsid w:val="00944C61"/>
    <w:rsid w:val="009452E6"/>
    <w:rsid w:val="009501E5"/>
    <w:rsid w:val="00951785"/>
    <w:rsid w:val="00954467"/>
    <w:rsid w:val="009548EF"/>
    <w:rsid w:val="00956CCA"/>
    <w:rsid w:val="00957EFC"/>
    <w:rsid w:val="00965384"/>
    <w:rsid w:val="00966A4F"/>
    <w:rsid w:val="009675AB"/>
    <w:rsid w:val="00971C68"/>
    <w:rsid w:val="0097244E"/>
    <w:rsid w:val="00972900"/>
    <w:rsid w:val="00972F1A"/>
    <w:rsid w:val="009755A3"/>
    <w:rsid w:val="009757B3"/>
    <w:rsid w:val="00977509"/>
    <w:rsid w:val="00977521"/>
    <w:rsid w:val="00980424"/>
    <w:rsid w:val="00981A10"/>
    <w:rsid w:val="00983469"/>
    <w:rsid w:val="00984846"/>
    <w:rsid w:val="00984FB4"/>
    <w:rsid w:val="009857E3"/>
    <w:rsid w:val="00986210"/>
    <w:rsid w:val="00990350"/>
    <w:rsid w:val="00990D0E"/>
    <w:rsid w:val="00991009"/>
    <w:rsid w:val="00992348"/>
    <w:rsid w:val="00997304"/>
    <w:rsid w:val="009A050A"/>
    <w:rsid w:val="009A10E1"/>
    <w:rsid w:val="009A4C26"/>
    <w:rsid w:val="009A4FC8"/>
    <w:rsid w:val="009A51DC"/>
    <w:rsid w:val="009A6972"/>
    <w:rsid w:val="009B068D"/>
    <w:rsid w:val="009B2F09"/>
    <w:rsid w:val="009B64E8"/>
    <w:rsid w:val="009B6F80"/>
    <w:rsid w:val="009C2287"/>
    <w:rsid w:val="009C34BA"/>
    <w:rsid w:val="009C6B45"/>
    <w:rsid w:val="009D0054"/>
    <w:rsid w:val="009D0A8F"/>
    <w:rsid w:val="009D3384"/>
    <w:rsid w:val="009D47AF"/>
    <w:rsid w:val="009D4BF2"/>
    <w:rsid w:val="009D4DEE"/>
    <w:rsid w:val="009D5365"/>
    <w:rsid w:val="009D5662"/>
    <w:rsid w:val="009D6504"/>
    <w:rsid w:val="009D6D0B"/>
    <w:rsid w:val="009D71E9"/>
    <w:rsid w:val="009E0563"/>
    <w:rsid w:val="009E1904"/>
    <w:rsid w:val="009E2BDC"/>
    <w:rsid w:val="009E3E08"/>
    <w:rsid w:val="009E763B"/>
    <w:rsid w:val="009E7C08"/>
    <w:rsid w:val="009F1D24"/>
    <w:rsid w:val="009F3170"/>
    <w:rsid w:val="00A00CC2"/>
    <w:rsid w:val="00A03380"/>
    <w:rsid w:val="00A04EED"/>
    <w:rsid w:val="00A067A6"/>
    <w:rsid w:val="00A1183D"/>
    <w:rsid w:val="00A128B9"/>
    <w:rsid w:val="00A141C7"/>
    <w:rsid w:val="00A16665"/>
    <w:rsid w:val="00A1763B"/>
    <w:rsid w:val="00A2124A"/>
    <w:rsid w:val="00A21D31"/>
    <w:rsid w:val="00A22D24"/>
    <w:rsid w:val="00A23548"/>
    <w:rsid w:val="00A2544C"/>
    <w:rsid w:val="00A26CF6"/>
    <w:rsid w:val="00A33DBF"/>
    <w:rsid w:val="00A3486F"/>
    <w:rsid w:val="00A3527E"/>
    <w:rsid w:val="00A40989"/>
    <w:rsid w:val="00A41CD7"/>
    <w:rsid w:val="00A42A7C"/>
    <w:rsid w:val="00A445CE"/>
    <w:rsid w:val="00A45365"/>
    <w:rsid w:val="00A45A0D"/>
    <w:rsid w:val="00A46738"/>
    <w:rsid w:val="00A51591"/>
    <w:rsid w:val="00A52F01"/>
    <w:rsid w:val="00A54A10"/>
    <w:rsid w:val="00A568F0"/>
    <w:rsid w:val="00A56FEB"/>
    <w:rsid w:val="00A614B0"/>
    <w:rsid w:val="00A633F6"/>
    <w:rsid w:val="00A639D3"/>
    <w:rsid w:val="00A667EA"/>
    <w:rsid w:val="00A70936"/>
    <w:rsid w:val="00A73036"/>
    <w:rsid w:val="00A74537"/>
    <w:rsid w:val="00A747A3"/>
    <w:rsid w:val="00A74CF8"/>
    <w:rsid w:val="00A74F2B"/>
    <w:rsid w:val="00A81786"/>
    <w:rsid w:val="00A82FF2"/>
    <w:rsid w:val="00A84BC2"/>
    <w:rsid w:val="00A8513A"/>
    <w:rsid w:val="00A916F4"/>
    <w:rsid w:val="00A923CA"/>
    <w:rsid w:val="00A9608B"/>
    <w:rsid w:val="00A97307"/>
    <w:rsid w:val="00AA3033"/>
    <w:rsid w:val="00AA45C2"/>
    <w:rsid w:val="00AA4BF3"/>
    <w:rsid w:val="00AA529F"/>
    <w:rsid w:val="00AA565C"/>
    <w:rsid w:val="00AA5EEB"/>
    <w:rsid w:val="00AA5FB8"/>
    <w:rsid w:val="00AA6A8B"/>
    <w:rsid w:val="00AA6F6B"/>
    <w:rsid w:val="00AA76C7"/>
    <w:rsid w:val="00AA774B"/>
    <w:rsid w:val="00AA7C54"/>
    <w:rsid w:val="00AB196A"/>
    <w:rsid w:val="00AB35B9"/>
    <w:rsid w:val="00AB3F17"/>
    <w:rsid w:val="00AB7E94"/>
    <w:rsid w:val="00AC1001"/>
    <w:rsid w:val="00AC3489"/>
    <w:rsid w:val="00AC587C"/>
    <w:rsid w:val="00AD1F63"/>
    <w:rsid w:val="00AD315A"/>
    <w:rsid w:val="00AD333D"/>
    <w:rsid w:val="00AD3D2B"/>
    <w:rsid w:val="00AD4643"/>
    <w:rsid w:val="00AD530D"/>
    <w:rsid w:val="00AD6FD2"/>
    <w:rsid w:val="00AE1519"/>
    <w:rsid w:val="00AE3052"/>
    <w:rsid w:val="00AE31A5"/>
    <w:rsid w:val="00AE31CD"/>
    <w:rsid w:val="00AE3457"/>
    <w:rsid w:val="00AE3507"/>
    <w:rsid w:val="00AE3A48"/>
    <w:rsid w:val="00AE3D2A"/>
    <w:rsid w:val="00AE4580"/>
    <w:rsid w:val="00AE4AA9"/>
    <w:rsid w:val="00AE7126"/>
    <w:rsid w:val="00AF2DAD"/>
    <w:rsid w:val="00AF478B"/>
    <w:rsid w:val="00AF4883"/>
    <w:rsid w:val="00AF51FC"/>
    <w:rsid w:val="00AF5370"/>
    <w:rsid w:val="00AF78D3"/>
    <w:rsid w:val="00AF78F0"/>
    <w:rsid w:val="00B01533"/>
    <w:rsid w:val="00B0429C"/>
    <w:rsid w:val="00B06BE6"/>
    <w:rsid w:val="00B10A46"/>
    <w:rsid w:val="00B210C3"/>
    <w:rsid w:val="00B21F86"/>
    <w:rsid w:val="00B2207F"/>
    <w:rsid w:val="00B22378"/>
    <w:rsid w:val="00B2288E"/>
    <w:rsid w:val="00B22A0D"/>
    <w:rsid w:val="00B23E78"/>
    <w:rsid w:val="00B25F4B"/>
    <w:rsid w:val="00B2707E"/>
    <w:rsid w:val="00B274F6"/>
    <w:rsid w:val="00B27BF0"/>
    <w:rsid w:val="00B325CC"/>
    <w:rsid w:val="00B35CE3"/>
    <w:rsid w:val="00B41561"/>
    <w:rsid w:val="00B43F25"/>
    <w:rsid w:val="00B444CD"/>
    <w:rsid w:val="00B44B19"/>
    <w:rsid w:val="00B51562"/>
    <w:rsid w:val="00B51DFD"/>
    <w:rsid w:val="00B524C5"/>
    <w:rsid w:val="00B56FBD"/>
    <w:rsid w:val="00B57002"/>
    <w:rsid w:val="00B573F2"/>
    <w:rsid w:val="00B62713"/>
    <w:rsid w:val="00B6352E"/>
    <w:rsid w:val="00B63595"/>
    <w:rsid w:val="00B65387"/>
    <w:rsid w:val="00B65811"/>
    <w:rsid w:val="00B660FF"/>
    <w:rsid w:val="00B67409"/>
    <w:rsid w:val="00B67990"/>
    <w:rsid w:val="00B71418"/>
    <w:rsid w:val="00B719B7"/>
    <w:rsid w:val="00B76000"/>
    <w:rsid w:val="00B80113"/>
    <w:rsid w:val="00B811FB"/>
    <w:rsid w:val="00B86721"/>
    <w:rsid w:val="00B86E62"/>
    <w:rsid w:val="00B87536"/>
    <w:rsid w:val="00B90002"/>
    <w:rsid w:val="00B96B42"/>
    <w:rsid w:val="00B974F1"/>
    <w:rsid w:val="00B97A67"/>
    <w:rsid w:val="00BA09B5"/>
    <w:rsid w:val="00BA1A80"/>
    <w:rsid w:val="00BA26FD"/>
    <w:rsid w:val="00BA2873"/>
    <w:rsid w:val="00BA2EBC"/>
    <w:rsid w:val="00BA320F"/>
    <w:rsid w:val="00BB026B"/>
    <w:rsid w:val="00BB1540"/>
    <w:rsid w:val="00BB2F4C"/>
    <w:rsid w:val="00BB4D0B"/>
    <w:rsid w:val="00BB63D3"/>
    <w:rsid w:val="00BC1BFB"/>
    <w:rsid w:val="00BC2077"/>
    <w:rsid w:val="00BC526F"/>
    <w:rsid w:val="00BC5569"/>
    <w:rsid w:val="00BC67CF"/>
    <w:rsid w:val="00BC6FEA"/>
    <w:rsid w:val="00BD2948"/>
    <w:rsid w:val="00BD2AF3"/>
    <w:rsid w:val="00BD3CF4"/>
    <w:rsid w:val="00BD683C"/>
    <w:rsid w:val="00BE1A9D"/>
    <w:rsid w:val="00BE34CF"/>
    <w:rsid w:val="00BE6FD1"/>
    <w:rsid w:val="00BE7343"/>
    <w:rsid w:val="00BF0444"/>
    <w:rsid w:val="00BF1604"/>
    <w:rsid w:val="00BF3FDB"/>
    <w:rsid w:val="00BF5F01"/>
    <w:rsid w:val="00BF78D6"/>
    <w:rsid w:val="00BF7EDE"/>
    <w:rsid w:val="00BF7F65"/>
    <w:rsid w:val="00C000C0"/>
    <w:rsid w:val="00C00AA5"/>
    <w:rsid w:val="00C02F48"/>
    <w:rsid w:val="00C02FE0"/>
    <w:rsid w:val="00C07118"/>
    <w:rsid w:val="00C07292"/>
    <w:rsid w:val="00C076A6"/>
    <w:rsid w:val="00C119C5"/>
    <w:rsid w:val="00C16978"/>
    <w:rsid w:val="00C1718F"/>
    <w:rsid w:val="00C17966"/>
    <w:rsid w:val="00C27045"/>
    <w:rsid w:val="00C30481"/>
    <w:rsid w:val="00C30C5D"/>
    <w:rsid w:val="00C31887"/>
    <w:rsid w:val="00C34C4F"/>
    <w:rsid w:val="00C352DD"/>
    <w:rsid w:val="00C358E8"/>
    <w:rsid w:val="00C35AF4"/>
    <w:rsid w:val="00C368FE"/>
    <w:rsid w:val="00C37AFC"/>
    <w:rsid w:val="00C40E81"/>
    <w:rsid w:val="00C45EFF"/>
    <w:rsid w:val="00C507EC"/>
    <w:rsid w:val="00C50B8A"/>
    <w:rsid w:val="00C53542"/>
    <w:rsid w:val="00C53A48"/>
    <w:rsid w:val="00C53F41"/>
    <w:rsid w:val="00C54D72"/>
    <w:rsid w:val="00C5555E"/>
    <w:rsid w:val="00C6025F"/>
    <w:rsid w:val="00C635EB"/>
    <w:rsid w:val="00C661AC"/>
    <w:rsid w:val="00C7504B"/>
    <w:rsid w:val="00C77FAB"/>
    <w:rsid w:val="00C8013E"/>
    <w:rsid w:val="00C8506F"/>
    <w:rsid w:val="00C87279"/>
    <w:rsid w:val="00C877E2"/>
    <w:rsid w:val="00C9144B"/>
    <w:rsid w:val="00C92EA5"/>
    <w:rsid w:val="00CA674B"/>
    <w:rsid w:val="00CA7129"/>
    <w:rsid w:val="00CB003D"/>
    <w:rsid w:val="00CB2354"/>
    <w:rsid w:val="00CB265A"/>
    <w:rsid w:val="00CB3660"/>
    <w:rsid w:val="00CB4C5B"/>
    <w:rsid w:val="00CB6C05"/>
    <w:rsid w:val="00CC149C"/>
    <w:rsid w:val="00CC1A27"/>
    <w:rsid w:val="00CC3AF9"/>
    <w:rsid w:val="00CC4DBB"/>
    <w:rsid w:val="00CC5A2D"/>
    <w:rsid w:val="00CC628F"/>
    <w:rsid w:val="00CD0C38"/>
    <w:rsid w:val="00CD177B"/>
    <w:rsid w:val="00CD2E82"/>
    <w:rsid w:val="00CD4A8C"/>
    <w:rsid w:val="00CD61D6"/>
    <w:rsid w:val="00CD76C8"/>
    <w:rsid w:val="00CE3020"/>
    <w:rsid w:val="00CE32E7"/>
    <w:rsid w:val="00CE39CC"/>
    <w:rsid w:val="00CE5220"/>
    <w:rsid w:val="00CF1553"/>
    <w:rsid w:val="00CF6583"/>
    <w:rsid w:val="00D002EE"/>
    <w:rsid w:val="00D029EB"/>
    <w:rsid w:val="00D053F7"/>
    <w:rsid w:val="00D05C62"/>
    <w:rsid w:val="00D07A41"/>
    <w:rsid w:val="00D07A63"/>
    <w:rsid w:val="00D07EB8"/>
    <w:rsid w:val="00D10F0B"/>
    <w:rsid w:val="00D12182"/>
    <w:rsid w:val="00D16EF0"/>
    <w:rsid w:val="00D1726A"/>
    <w:rsid w:val="00D21916"/>
    <w:rsid w:val="00D21CBD"/>
    <w:rsid w:val="00D24D2C"/>
    <w:rsid w:val="00D269B6"/>
    <w:rsid w:val="00D269EC"/>
    <w:rsid w:val="00D2781B"/>
    <w:rsid w:val="00D27DFB"/>
    <w:rsid w:val="00D31D10"/>
    <w:rsid w:val="00D3585B"/>
    <w:rsid w:val="00D429EB"/>
    <w:rsid w:val="00D4328E"/>
    <w:rsid w:val="00D433C2"/>
    <w:rsid w:val="00D46BB5"/>
    <w:rsid w:val="00D471C8"/>
    <w:rsid w:val="00D5185E"/>
    <w:rsid w:val="00D51A25"/>
    <w:rsid w:val="00D52A8A"/>
    <w:rsid w:val="00D52E95"/>
    <w:rsid w:val="00D60609"/>
    <w:rsid w:val="00D610A9"/>
    <w:rsid w:val="00D615B7"/>
    <w:rsid w:val="00D62A05"/>
    <w:rsid w:val="00D63BB4"/>
    <w:rsid w:val="00D65262"/>
    <w:rsid w:val="00D65880"/>
    <w:rsid w:val="00D70DA8"/>
    <w:rsid w:val="00D728BB"/>
    <w:rsid w:val="00D74A88"/>
    <w:rsid w:val="00D75701"/>
    <w:rsid w:val="00D77C19"/>
    <w:rsid w:val="00D82BFD"/>
    <w:rsid w:val="00D83152"/>
    <w:rsid w:val="00D85336"/>
    <w:rsid w:val="00D86B0F"/>
    <w:rsid w:val="00D86FDE"/>
    <w:rsid w:val="00D90B4A"/>
    <w:rsid w:val="00D92B47"/>
    <w:rsid w:val="00D93869"/>
    <w:rsid w:val="00D972F8"/>
    <w:rsid w:val="00DA282D"/>
    <w:rsid w:val="00DA28B3"/>
    <w:rsid w:val="00DA6F8F"/>
    <w:rsid w:val="00DB1B22"/>
    <w:rsid w:val="00DB238E"/>
    <w:rsid w:val="00DB241B"/>
    <w:rsid w:val="00DB33AA"/>
    <w:rsid w:val="00DB43E1"/>
    <w:rsid w:val="00DB4A43"/>
    <w:rsid w:val="00DB4C7D"/>
    <w:rsid w:val="00DB659C"/>
    <w:rsid w:val="00DC0A65"/>
    <w:rsid w:val="00DC3096"/>
    <w:rsid w:val="00DC6208"/>
    <w:rsid w:val="00DC78A2"/>
    <w:rsid w:val="00DD0AA0"/>
    <w:rsid w:val="00DD3FE0"/>
    <w:rsid w:val="00DD6A1E"/>
    <w:rsid w:val="00DE1C1B"/>
    <w:rsid w:val="00DE2ADE"/>
    <w:rsid w:val="00DE2B14"/>
    <w:rsid w:val="00DE2CD2"/>
    <w:rsid w:val="00DE305A"/>
    <w:rsid w:val="00DE4BE7"/>
    <w:rsid w:val="00DE4E1B"/>
    <w:rsid w:val="00DE6385"/>
    <w:rsid w:val="00DF0A65"/>
    <w:rsid w:val="00DF1484"/>
    <w:rsid w:val="00DF2FFE"/>
    <w:rsid w:val="00DF47FF"/>
    <w:rsid w:val="00DF5E80"/>
    <w:rsid w:val="00DF789B"/>
    <w:rsid w:val="00E067CC"/>
    <w:rsid w:val="00E1121E"/>
    <w:rsid w:val="00E118E6"/>
    <w:rsid w:val="00E1285D"/>
    <w:rsid w:val="00E12B66"/>
    <w:rsid w:val="00E14651"/>
    <w:rsid w:val="00E15A13"/>
    <w:rsid w:val="00E2111B"/>
    <w:rsid w:val="00E22193"/>
    <w:rsid w:val="00E2398D"/>
    <w:rsid w:val="00E23A95"/>
    <w:rsid w:val="00E24E0D"/>
    <w:rsid w:val="00E309CF"/>
    <w:rsid w:val="00E30E8D"/>
    <w:rsid w:val="00E3308E"/>
    <w:rsid w:val="00E333F2"/>
    <w:rsid w:val="00E36F8E"/>
    <w:rsid w:val="00E436C3"/>
    <w:rsid w:val="00E453AF"/>
    <w:rsid w:val="00E46354"/>
    <w:rsid w:val="00E46BB5"/>
    <w:rsid w:val="00E475CA"/>
    <w:rsid w:val="00E47763"/>
    <w:rsid w:val="00E5295B"/>
    <w:rsid w:val="00E52AE0"/>
    <w:rsid w:val="00E53F2E"/>
    <w:rsid w:val="00E55662"/>
    <w:rsid w:val="00E569FD"/>
    <w:rsid w:val="00E572E4"/>
    <w:rsid w:val="00E61705"/>
    <w:rsid w:val="00E63C1C"/>
    <w:rsid w:val="00E646D8"/>
    <w:rsid w:val="00E649B7"/>
    <w:rsid w:val="00E661A7"/>
    <w:rsid w:val="00E66FA8"/>
    <w:rsid w:val="00E67C60"/>
    <w:rsid w:val="00E7026B"/>
    <w:rsid w:val="00E704E8"/>
    <w:rsid w:val="00E71BEF"/>
    <w:rsid w:val="00E72865"/>
    <w:rsid w:val="00E742E2"/>
    <w:rsid w:val="00E753DA"/>
    <w:rsid w:val="00E75792"/>
    <w:rsid w:val="00E7685B"/>
    <w:rsid w:val="00E77759"/>
    <w:rsid w:val="00E77A96"/>
    <w:rsid w:val="00E77AF1"/>
    <w:rsid w:val="00E83AFC"/>
    <w:rsid w:val="00E84A74"/>
    <w:rsid w:val="00E85EA7"/>
    <w:rsid w:val="00E86125"/>
    <w:rsid w:val="00E8771A"/>
    <w:rsid w:val="00E9086B"/>
    <w:rsid w:val="00E914FE"/>
    <w:rsid w:val="00E91D66"/>
    <w:rsid w:val="00E96E9F"/>
    <w:rsid w:val="00EA0452"/>
    <w:rsid w:val="00EA123D"/>
    <w:rsid w:val="00EA156C"/>
    <w:rsid w:val="00EA1586"/>
    <w:rsid w:val="00EA25E9"/>
    <w:rsid w:val="00EA353E"/>
    <w:rsid w:val="00EA4A90"/>
    <w:rsid w:val="00EA537B"/>
    <w:rsid w:val="00EB147C"/>
    <w:rsid w:val="00EB2072"/>
    <w:rsid w:val="00EB2FD4"/>
    <w:rsid w:val="00EB4F70"/>
    <w:rsid w:val="00EB5791"/>
    <w:rsid w:val="00EB72B0"/>
    <w:rsid w:val="00EC01FA"/>
    <w:rsid w:val="00EC2109"/>
    <w:rsid w:val="00EC40D7"/>
    <w:rsid w:val="00EC4231"/>
    <w:rsid w:val="00EC4C43"/>
    <w:rsid w:val="00EC7A9A"/>
    <w:rsid w:val="00ED06AB"/>
    <w:rsid w:val="00EE1986"/>
    <w:rsid w:val="00EE1C40"/>
    <w:rsid w:val="00EE268B"/>
    <w:rsid w:val="00EE26B3"/>
    <w:rsid w:val="00EE7F67"/>
    <w:rsid w:val="00EF16B9"/>
    <w:rsid w:val="00EF172F"/>
    <w:rsid w:val="00EF2A18"/>
    <w:rsid w:val="00EF2D53"/>
    <w:rsid w:val="00EF434D"/>
    <w:rsid w:val="00EF6C01"/>
    <w:rsid w:val="00F04662"/>
    <w:rsid w:val="00F06060"/>
    <w:rsid w:val="00F116D0"/>
    <w:rsid w:val="00F148A3"/>
    <w:rsid w:val="00F16149"/>
    <w:rsid w:val="00F16CA6"/>
    <w:rsid w:val="00F21124"/>
    <w:rsid w:val="00F226C6"/>
    <w:rsid w:val="00F229C4"/>
    <w:rsid w:val="00F2357D"/>
    <w:rsid w:val="00F23631"/>
    <w:rsid w:val="00F23F39"/>
    <w:rsid w:val="00F24C42"/>
    <w:rsid w:val="00F26C41"/>
    <w:rsid w:val="00F30102"/>
    <w:rsid w:val="00F3167E"/>
    <w:rsid w:val="00F32A6A"/>
    <w:rsid w:val="00F3356D"/>
    <w:rsid w:val="00F34140"/>
    <w:rsid w:val="00F366C8"/>
    <w:rsid w:val="00F36DFE"/>
    <w:rsid w:val="00F404F7"/>
    <w:rsid w:val="00F43D29"/>
    <w:rsid w:val="00F45A22"/>
    <w:rsid w:val="00F4632C"/>
    <w:rsid w:val="00F47511"/>
    <w:rsid w:val="00F5115C"/>
    <w:rsid w:val="00F54507"/>
    <w:rsid w:val="00F5566F"/>
    <w:rsid w:val="00F56770"/>
    <w:rsid w:val="00F62B2D"/>
    <w:rsid w:val="00F6622D"/>
    <w:rsid w:val="00F666B5"/>
    <w:rsid w:val="00F667BA"/>
    <w:rsid w:val="00F700AF"/>
    <w:rsid w:val="00F707B4"/>
    <w:rsid w:val="00F70BAC"/>
    <w:rsid w:val="00F70D0A"/>
    <w:rsid w:val="00F724C9"/>
    <w:rsid w:val="00F72D02"/>
    <w:rsid w:val="00F73C93"/>
    <w:rsid w:val="00F75A01"/>
    <w:rsid w:val="00F7633C"/>
    <w:rsid w:val="00F765E5"/>
    <w:rsid w:val="00F76ECF"/>
    <w:rsid w:val="00F811CE"/>
    <w:rsid w:val="00F82ED2"/>
    <w:rsid w:val="00F83751"/>
    <w:rsid w:val="00F83A63"/>
    <w:rsid w:val="00F9023B"/>
    <w:rsid w:val="00F90B66"/>
    <w:rsid w:val="00F91B0D"/>
    <w:rsid w:val="00F96CA9"/>
    <w:rsid w:val="00FA09F9"/>
    <w:rsid w:val="00FA0C7F"/>
    <w:rsid w:val="00FA3031"/>
    <w:rsid w:val="00FA340C"/>
    <w:rsid w:val="00FA381A"/>
    <w:rsid w:val="00FB0699"/>
    <w:rsid w:val="00FB2C66"/>
    <w:rsid w:val="00FB583A"/>
    <w:rsid w:val="00FB61FC"/>
    <w:rsid w:val="00FB6448"/>
    <w:rsid w:val="00FB64F7"/>
    <w:rsid w:val="00FB7FBF"/>
    <w:rsid w:val="00FC06DF"/>
    <w:rsid w:val="00FC0FF5"/>
    <w:rsid w:val="00FC3AEC"/>
    <w:rsid w:val="00FC7664"/>
    <w:rsid w:val="00FD34CD"/>
    <w:rsid w:val="00FD54EB"/>
    <w:rsid w:val="00FD60B6"/>
    <w:rsid w:val="00FD6E3B"/>
    <w:rsid w:val="00FE13F8"/>
    <w:rsid w:val="00FE254A"/>
    <w:rsid w:val="00FE2F99"/>
    <w:rsid w:val="00FE30B6"/>
    <w:rsid w:val="00FE4103"/>
    <w:rsid w:val="00FE42B4"/>
    <w:rsid w:val="00FE4CBD"/>
    <w:rsid w:val="00FE781B"/>
    <w:rsid w:val="00FF1926"/>
    <w:rsid w:val="00FF24B4"/>
    <w:rsid w:val="00FF2FCC"/>
    <w:rsid w:val="00FF37F5"/>
    <w:rsid w:val="00FF3EA7"/>
    <w:rsid w:val="00FF687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90F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AC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TekstkomentarzaZnak1">
    <w:name w:val="Tekst komentarza Znak1"/>
    <w:aliases w:val="Znak Znak1"/>
    <w:rsid w:val="006E0794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45782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5782"/>
    <w:rPr>
      <w:rFonts w:ascii="Calibri" w:hAnsi="Calibri"/>
      <w:szCs w:val="21"/>
    </w:rPr>
  </w:style>
  <w:style w:type="paragraph" w:styleId="Bezodstpw">
    <w:name w:val="No Spacing"/>
    <w:uiPriority w:val="1"/>
    <w:qFormat/>
    <w:rsid w:val="008B4E3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8B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6F7F8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F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10816"/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AC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TekstkomentarzaZnak1">
    <w:name w:val="Tekst komentarza Znak1"/>
    <w:aliases w:val="Znak Znak1"/>
    <w:rsid w:val="006E0794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45782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5782"/>
    <w:rPr>
      <w:rFonts w:ascii="Calibri" w:hAnsi="Calibri"/>
      <w:szCs w:val="21"/>
    </w:rPr>
  </w:style>
  <w:style w:type="paragraph" w:styleId="Bezodstpw">
    <w:name w:val="No Spacing"/>
    <w:uiPriority w:val="1"/>
    <w:qFormat/>
    <w:rsid w:val="008B4E3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8B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6F7F8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F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10816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k.com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88A0-73BF-4192-8A61-859CA3A7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8550</Words>
  <Characters>51301</Characters>
  <Application>Microsoft Office Word</Application>
  <DocSecurity>4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2016-05-16T12:10:00Z</dcterms:created>
  <dcterms:modified xsi:type="dcterms:W3CDTF">2016-05-16T12:10:00Z</dcterms:modified>
</cp:coreProperties>
</file>