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305C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bCs/>
          <w:sz w:val="20"/>
        </w:rPr>
        <w:t>WZÓR</w:t>
      </w:r>
      <w:r w:rsidRPr="00AE31CD">
        <w:rPr>
          <w:rFonts w:ascii="Arial" w:hAnsi="Arial" w:cs="Arial"/>
          <w:i/>
          <w:sz w:val="20"/>
          <w:vertAlign w:val="superscript"/>
        </w:rPr>
        <w:br/>
      </w:r>
      <w:r w:rsidRPr="00AE31CD">
        <w:rPr>
          <w:rFonts w:ascii="Arial" w:hAnsi="Arial" w:cs="Arial"/>
          <w:sz w:val="20"/>
        </w:rPr>
        <w:t>UMOWY O DOFINANSOWANIE PROJEKTU</w:t>
      </w:r>
      <w:r w:rsidRPr="00AE31CD">
        <w:rPr>
          <w:rFonts w:ascii="Arial" w:hAnsi="Arial" w:cs="Arial"/>
          <w:sz w:val="20"/>
        </w:rPr>
        <w:br/>
        <w:t>W RAMACH PODDZIAŁANIA 3.3.3: WSPARCIE MŚP W PROMOCJI MAREK PRODUKTOWYCH</w:t>
      </w:r>
      <w:r w:rsidRPr="00AE31CD">
        <w:rPr>
          <w:rFonts w:ascii="Arial" w:hAnsi="Arial" w:cs="Arial"/>
          <w:sz w:val="20"/>
        </w:rPr>
        <w:br/>
      </w:r>
      <w:r w:rsidRPr="00AE31CD">
        <w:rPr>
          <w:rFonts w:ascii="Arial" w:hAnsi="Arial" w:cs="Arial"/>
          <w:iCs/>
          <w:sz w:val="20"/>
        </w:rPr>
        <w:t>– GO TO BRAND</w:t>
      </w:r>
    </w:p>
    <w:p w14:paraId="2EBBF66A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>PROGRAMU OPERACYJNEGO INTELIGENTNY ROZWÓJ, 2014-2020</w:t>
      </w:r>
    </w:p>
    <w:p w14:paraId="7BE914CC" w14:textId="77777777" w:rsidR="00C724F1" w:rsidRPr="00AE31CD" w:rsidRDefault="00C724F1" w:rsidP="00C724F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>Nr umowy:</w:t>
      </w:r>
    </w:p>
    <w:p w14:paraId="37CFE3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 dofinansowanie projektu: </w:t>
      </w:r>
      <w:r w:rsidRPr="00AE31CD">
        <w:rPr>
          <w:rFonts w:cs="Arial"/>
          <w:i/>
          <w:szCs w:val="20"/>
        </w:rPr>
        <w:t>[tytuł projektu]</w:t>
      </w:r>
      <w:r w:rsidRPr="00AE31CD">
        <w:rPr>
          <w:rFonts w:cs="Arial"/>
          <w:szCs w:val="20"/>
        </w:rPr>
        <w:t xml:space="preserve"> ……………………………………………………….</w:t>
      </w:r>
      <w:r w:rsidRPr="00AE31CD">
        <w:rPr>
          <w:rFonts w:cs="Arial"/>
          <w:szCs w:val="20"/>
        </w:rPr>
        <w:br/>
      </w: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ramach poddziałania 3.3.3: WSPARCIE MŚP W PROMOCJI MAREK PRODUKTOWYCH </w:t>
      </w:r>
      <w:r w:rsidRPr="00AE31CD">
        <w:rPr>
          <w:rFonts w:cs="Arial"/>
          <w:iCs/>
          <w:szCs w:val="20"/>
        </w:rPr>
        <w:t>– GO TO BRAND</w:t>
      </w:r>
      <w:r w:rsidRPr="00AE31CD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AE31CD">
        <w:rPr>
          <w:rFonts w:cs="Arial"/>
          <w:b/>
          <w:szCs w:val="20"/>
        </w:rPr>
        <w:t xml:space="preserve">umową”, </w:t>
      </w:r>
    </w:p>
    <w:p w14:paraId="3D5A55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zawarta</w:t>
      </w:r>
      <w:proofErr w:type="gramEnd"/>
      <w:r w:rsidRPr="00AE31CD">
        <w:rPr>
          <w:rFonts w:cs="Arial"/>
          <w:szCs w:val="20"/>
        </w:rPr>
        <w:t xml:space="preserve"> pomiędzy:</w:t>
      </w:r>
    </w:p>
    <w:p w14:paraId="4D9C1855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785E5F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</w:t>
      </w:r>
      <w:bookmarkStart w:id="0" w:name="_GoBack"/>
      <w:bookmarkEnd w:id="0"/>
      <w:r w:rsidRPr="00AE31CD">
        <w:rPr>
          <w:rFonts w:cs="Arial"/>
          <w:szCs w:val="20"/>
        </w:rPr>
        <w:t>i działającą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2016 r. poz. 359) z siedzibą </w:t>
      </w:r>
      <w:r w:rsidRPr="00AE31CD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57715E5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zwaną</w:t>
      </w:r>
      <w:proofErr w:type="gramEnd"/>
      <w:r w:rsidRPr="00AE31CD">
        <w:rPr>
          <w:rFonts w:cs="Arial"/>
          <w:szCs w:val="20"/>
        </w:rPr>
        <w:t xml:space="preserve"> dalej „</w:t>
      </w:r>
      <w:r w:rsidRPr="00AE31CD">
        <w:rPr>
          <w:rFonts w:cs="Arial"/>
          <w:b/>
          <w:szCs w:val="20"/>
        </w:rPr>
        <w:t>Instytucją Pośredniczącą</w:t>
      </w:r>
      <w:r w:rsidRPr="00AE31CD">
        <w:rPr>
          <w:rFonts w:cs="Arial"/>
          <w:szCs w:val="20"/>
        </w:rPr>
        <w:t>”,</w:t>
      </w:r>
    </w:p>
    <w:p w14:paraId="333C5F8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reprezentowaną</w:t>
      </w:r>
      <w:proofErr w:type="gramEnd"/>
      <w:r w:rsidRPr="00AE31CD">
        <w:rPr>
          <w:rFonts w:cs="Arial"/>
          <w:szCs w:val="20"/>
        </w:rPr>
        <w:t>/</w:t>
      </w:r>
      <w:proofErr w:type="spellStart"/>
      <w:r w:rsidRPr="00AE31CD">
        <w:rPr>
          <w:rFonts w:cs="Arial"/>
          <w:szCs w:val="20"/>
        </w:rPr>
        <w:t>ym</w:t>
      </w:r>
      <w:proofErr w:type="spellEnd"/>
      <w:r w:rsidRPr="00AE31CD">
        <w:rPr>
          <w:rFonts w:cs="Arial"/>
          <w:szCs w:val="20"/>
        </w:rPr>
        <w:t xml:space="preserve"> przez: </w:t>
      </w:r>
    </w:p>
    <w:p w14:paraId="2E28D16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6EF6015B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na podstawie pełnomocnictwa </w:t>
      </w:r>
      <w:proofErr w:type="gramStart"/>
      <w:r w:rsidRPr="00AE31CD">
        <w:rPr>
          <w:rFonts w:cs="Arial"/>
          <w:szCs w:val="20"/>
        </w:rPr>
        <w:t xml:space="preserve">nr ......................... </w:t>
      </w:r>
      <w:proofErr w:type="gramEnd"/>
      <w:r w:rsidRPr="00AE31CD">
        <w:rPr>
          <w:rFonts w:cs="Arial"/>
          <w:szCs w:val="20"/>
        </w:rPr>
        <w:t>z dnia ......................................</w:t>
      </w:r>
      <w:proofErr w:type="gramStart"/>
      <w:r>
        <w:rPr>
          <w:rFonts w:cs="Arial"/>
          <w:szCs w:val="20"/>
        </w:rPr>
        <w:t>udzielonego</w:t>
      </w:r>
      <w:proofErr w:type="gramEnd"/>
      <w:r>
        <w:rPr>
          <w:rFonts w:cs="Arial"/>
          <w:szCs w:val="20"/>
        </w:rPr>
        <w:t xml:space="preserve"> przez…………………………………………………………………………………………………………………….</w:t>
      </w:r>
    </w:p>
    <w:p w14:paraId="6E9EEEF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6241D9E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a</w:t>
      </w:r>
      <w:proofErr w:type="gramEnd"/>
      <w:r w:rsidRPr="00AE31CD">
        <w:rPr>
          <w:rFonts w:cs="Arial"/>
          <w:szCs w:val="20"/>
        </w:rPr>
        <w:t xml:space="preserve"> </w:t>
      </w:r>
    </w:p>
    <w:p w14:paraId="1350ABD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8DC15F1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Spółki Akcyjnej (S.A.) </w:t>
      </w:r>
      <w:proofErr w:type="gramStart"/>
      <w:r w:rsidRPr="00AE31CD">
        <w:rPr>
          <w:rFonts w:cs="Arial"/>
          <w:szCs w:val="20"/>
          <w:u w:val="single"/>
        </w:rPr>
        <w:t>i</w:t>
      </w:r>
      <w:proofErr w:type="gramEnd"/>
      <w:r w:rsidRPr="00AE31CD">
        <w:rPr>
          <w:rFonts w:cs="Arial"/>
          <w:szCs w:val="20"/>
          <w:u w:val="single"/>
        </w:rPr>
        <w:t xml:space="preserve"> Spółki komandytowo-akcyjnej (S.K.A.))</w:t>
      </w:r>
    </w:p>
    <w:p w14:paraId="4E428E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</w:t>
      </w:r>
      <w:proofErr w:type="gramStart"/>
      <w:r w:rsidRPr="00AE31CD">
        <w:rPr>
          <w:rFonts w:cs="Arial"/>
          <w:szCs w:val="20"/>
        </w:rPr>
        <w:t>przez :……………………</w:t>
      </w:r>
      <w:proofErr w:type="gramEnd"/>
    </w:p>
    <w:p w14:paraId="6A5057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746F27B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</w:t>
      </w:r>
      <w:proofErr w:type="gramStart"/>
      <w:r w:rsidRPr="00AE31CD">
        <w:rPr>
          <w:rFonts w:cs="Arial"/>
          <w:szCs w:val="20"/>
          <w:u w:val="single"/>
        </w:rPr>
        <w:t>o</w:t>
      </w:r>
      <w:proofErr w:type="gramEnd"/>
      <w:r w:rsidRPr="00AE31CD">
        <w:rPr>
          <w:rFonts w:cs="Arial"/>
          <w:szCs w:val="20"/>
          <w:u w:val="single"/>
        </w:rPr>
        <w:t xml:space="preserve">. </w:t>
      </w:r>
      <w:proofErr w:type="gramStart"/>
      <w:r w:rsidRPr="00AE31CD">
        <w:rPr>
          <w:rFonts w:cs="Arial"/>
          <w:szCs w:val="20"/>
          <w:u w:val="single"/>
        </w:rPr>
        <w:t>lub</w:t>
      </w:r>
      <w:proofErr w:type="gramEnd"/>
      <w:r w:rsidRPr="00AE31CD">
        <w:rPr>
          <w:rFonts w:cs="Arial"/>
          <w:szCs w:val="20"/>
          <w:u w:val="single"/>
        </w:rPr>
        <w:t xml:space="preserve"> spółka z o.</w:t>
      </w:r>
      <w:proofErr w:type="gramStart"/>
      <w:r w:rsidRPr="00AE31CD">
        <w:rPr>
          <w:rFonts w:cs="Arial"/>
          <w:szCs w:val="20"/>
          <w:u w:val="single"/>
        </w:rPr>
        <w:t>o</w:t>
      </w:r>
      <w:proofErr w:type="gramEnd"/>
      <w:r w:rsidRPr="00AE31CD">
        <w:rPr>
          <w:rFonts w:cs="Arial"/>
          <w:szCs w:val="20"/>
          <w:u w:val="single"/>
        </w:rPr>
        <w:t>.))</w:t>
      </w:r>
    </w:p>
    <w:p w14:paraId="67D1199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</w:t>
      </w:r>
      <w:proofErr w:type="gramStart"/>
      <w:r w:rsidRPr="00AE31CD">
        <w:rPr>
          <w:rFonts w:cs="Arial"/>
          <w:szCs w:val="20"/>
        </w:rPr>
        <w:t>przez :……………………</w:t>
      </w:r>
      <w:proofErr w:type="gramEnd"/>
    </w:p>
    <w:p w14:paraId="5BCEDB6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9C4687F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osobowej: Spółka jawna (</w:t>
      </w:r>
      <w:proofErr w:type="spellStart"/>
      <w:r w:rsidRPr="00AE31CD">
        <w:rPr>
          <w:rFonts w:cs="Arial"/>
          <w:szCs w:val="20"/>
          <w:u w:val="single"/>
        </w:rPr>
        <w:t>sp.j</w:t>
      </w:r>
      <w:proofErr w:type="spellEnd"/>
      <w:r w:rsidRPr="00AE31CD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Pr="00AE31CD">
        <w:rPr>
          <w:rFonts w:cs="Arial"/>
          <w:szCs w:val="20"/>
          <w:u w:val="single"/>
        </w:rPr>
        <w:t>sp.p</w:t>
      </w:r>
      <w:proofErr w:type="spellEnd"/>
      <w:r w:rsidRPr="00AE31CD">
        <w:rPr>
          <w:rFonts w:cs="Arial"/>
          <w:szCs w:val="20"/>
          <w:u w:val="single"/>
        </w:rPr>
        <w:t>.))</w:t>
      </w:r>
    </w:p>
    <w:p w14:paraId="6EE994B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przez:……………… </w:t>
      </w:r>
    </w:p>
    <w:p w14:paraId="11FA52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4B311B5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35F3A3A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</w:t>
      </w:r>
      <w:proofErr w:type="gramStart"/>
      <w:r w:rsidRPr="00AE31CD">
        <w:rPr>
          <w:rFonts w:cs="Arial"/>
          <w:szCs w:val="20"/>
        </w:rPr>
        <w:t>zamieszkałym</w:t>
      </w:r>
      <w:proofErr w:type="gramEnd"/>
      <w:r w:rsidRPr="00AE31CD">
        <w:rPr>
          <w:rFonts w:cs="Arial"/>
          <w:szCs w:val="20"/>
        </w:rPr>
        <w:t>/ą w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…………………… (kod pocztowy)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……………………., </w:t>
      </w:r>
      <w:proofErr w:type="gramStart"/>
      <w:r w:rsidRPr="00AE31CD">
        <w:rPr>
          <w:rFonts w:cs="Arial"/>
          <w:szCs w:val="20"/>
        </w:rPr>
        <w:t>prowadzącym</w:t>
      </w:r>
      <w:proofErr w:type="gramEnd"/>
      <w:r w:rsidRPr="00AE31CD">
        <w:rPr>
          <w:rFonts w:cs="Arial"/>
          <w:szCs w:val="20"/>
        </w:rPr>
        <w:t>/ą działalność gospodarczą pod nazwą …………………… w …………………… (miejscowość) …………………… (kod pocztowy),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……………………, wpisanym/ą do Centralnej Ewidencji i Informacji </w:t>
      </w:r>
      <w:r w:rsidRPr="00AE31C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reprezentowanym/ą przez:…………………..</w:t>
      </w:r>
    </w:p>
    <w:p w14:paraId="5ED990C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B94506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63DE448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</w:t>
      </w:r>
      <w:proofErr w:type="gramStart"/>
      <w:r w:rsidRPr="00AE31CD">
        <w:rPr>
          <w:rFonts w:cs="Arial"/>
          <w:szCs w:val="20"/>
        </w:rPr>
        <w:t>zamieszkałym</w:t>
      </w:r>
      <w:proofErr w:type="gramEnd"/>
      <w:r w:rsidRPr="00AE31CD">
        <w:rPr>
          <w:rFonts w:cs="Arial"/>
          <w:szCs w:val="20"/>
        </w:rPr>
        <w:t>/ą w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…………………… (kod pocztowy)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……………………., </w:t>
      </w:r>
      <w:proofErr w:type="gramStart"/>
      <w:r w:rsidRPr="00AE31CD">
        <w:rPr>
          <w:rFonts w:cs="Arial"/>
          <w:szCs w:val="20"/>
        </w:rPr>
        <w:t>prowadzącym</w:t>
      </w:r>
      <w:proofErr w:type="gramEnd"/>
      <w:r w:rsidRPr="00AE31CD">
        <w:rPr>
          <w:rFonts w:cs="Arial"/>
          <w:szCs w:val="20"/>
        </w:rPr>
        <w:t>/ą działalność gospodarczą pod nazwą …………………… w …………………… (miejscowość) …………………… (kod pocztowy),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60F7F49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</w:t>
      </w:r>
      <w:proofErr w:type="gramStart"/>
      <w:r w:rsidRPr="00AE31CD">
        <w:rPr>
          <w:rFonts w:cs="Arial"/>
          <w:szCs w:val="20"/>
        </w:rPr>
        <w:t>zamieszkałym</w:t>
      </w:r>
      <w:proofErr w:type="gramEnd"/>
      <w:r w:rsidRPr="00AE31CD">
        <w:rPr>
          <w:rFonts w:cs="Arial"/>
          <w:szCs w:val="20"/>
        </w:rPr>
        <w:t>/ą w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…………………… (kod pocztowy)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……………………., </w:t>
      </w:r>
      <w:proofErr w:type="gramStart"/>
      <w:r w:rsidRPr="00AE31CD">
        <w:rPr>
          <w:rFonts w:cs="Arial"/>
          <w:szCs w:val="20"/>
        </w:rPr>
        <w:t>prowadzącym</w:t>
      </w:r>
      <w:proofErr w:type="gramEnd"/>
      <w:r w:rsidRPr="00AE31CD">
        <w:rPr>
          <w:rFonts w:cs="Arial"/>
          <w:szCs w:val="20"/>
        </w:rPr>
        <w:t>/ą działalność gospodarczą pod nazwą …………………… w …………………… (miejscowość) …………………… (kod pocztowy),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236E2C61" w14:textId="77777777" w:rsidR="00C724F1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prowadzącymi</w:t>
      </w:r>
      <w:proofErr w:type="gramEnd"/>
      <w:r w:rsidRPr="00AE31CD">
        <w:rPr>
          <w:rFonts w:cs="Arial"/>
          <w:szCs w:val="20"/>
        </w:rPr>
        <w:t xml:space="preserve"> wspólnie działalność gospodarczą w formie spółki cywilnej pod nazwą …………………… w …………………… adres: …………………… (kod pocztowy) ………………………….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ulica ……………………, NIP ……………………., REGON……………………, zwanymi dalej „</w:t>
      </w:r>
      <w:r w:rsidRPr="00AE31CD">
        <w:rPr>
          <w:rFonts w:cs="Arial"/>
          <w:b/>
          <w:szCs w:val="20"/>
        </w:rPr>
        <w:t>beneficjentem</w:t>
      </w:r>
      <w:r w:rsidRPr="00AE31CD">
        <w:rPr>
          <w:rFonts w:cs="Arial"/>
          <w:szCs w:val="20"/>
        </w:rPr>
        <w:t xml:space="preserve">”, </w:t>
      </w:r>
    </w:p>
    <w:p w14:paraId="54A946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reprezentowaną</w:t>
      </w:r>
      <w:proofErr w:type="gramEnd"/>
      <w:r>
        <w:rPr>
          <w:rFonts w:cs="Arial"/>
          <w:szCs w:val="20"/>
        </w:rPr>
        <w:t xml:space="preserve"> przez:</w:t>
      </w:r>
    </w:p>
    <w:p w14:paraId="7D055E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1FCB55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zwanymi</w:t>
      </w:r>
      <w:proofErr w:type="gramEnd"/>
      <w:r w:rsidRPr="00AE31CD">
        <w:rPr>
          <w:rFonts w:cs="Arial"/>
          <w:szCs w:val="20"/>
        </w:rPr>
        <w:t xml:space="preserve">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66C544D5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38EEA01B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358107E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AE31CD">
        <w:rPr>
          <w:rFonts w:cs="Arial"/>
          <w:bCs/>
          <w:szCs w:val="20"/>
          <w:lang w:eastAsia="pl-PL"/>
        </w:rPr>
        <w:br/>
        <w:t xml:space="preserve">z 20.12.2013, </w:t>
      </w:r>
      <w:proofErr w:type="gramStart"/>
      <w:r w:rsidRPr="00AE31CD">
        <w:rPr>
          <w:rFonts w:cs="Arial"/>
          <w:bCs/>
          <w:szCs w:val="20"/>
          <w:lang w:eastAsia="pl-PL"/>
        </w:rPr>
        <w:t>str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. 320, z </w:t>
      </w:r>
      <w:proofErr w:type="spellStart"/>
      <w:r w:rsidRPr="00AE31CD">
        <w:rPr>
          <w:rFonts w:cs="Arial"/>
          <w:bCs/>
          <w:szCs w:val="20"/>
          <w:lang w:eastAsia="pl-PL"/>
        </w:rPr>
        <w:t>późn</w:t>
      </w:r>
      <w:proofErr w:type="spellEnd"/>
      <w:r w:rsidRPr="00AE31CD">
        <w:rPr>
          <w:rFonts w:cs="Arial"/>
          <w:bCs/>
          <w:szCs w:val="20"/>
          <w:lang w:eastAsia="pl-PL"/>
        </w:rPr>
        <w:t xml:space="preserve">. </w:t>
      </w:r>
      <w:proofErr w:type="gramStart"/>
      <w:r w:rsidRPr="00AE31CD">
        <w:rPr>
          <w:rFonts w:cs="Arial"/>
          <w:bCs/>
          <w:szCs w:val="20"/>
          <w:lang w:eastAsia="pl-PL"/>
        </w:rPr>
        <w:t>zm</w:t>
      </w:r>
      <w:proofErr w:type="gramEnd"/>
      <w:r w:rsidRPr="00AE31CD">
        <w:rPr>
          <w:rFonts w:cs="Arial"/>
          <w:bCs/>
          <w:szCs w:val="20"/>
          <w:lang w:eastAsia="pl-PL"/>
        </w:rPr>
        <w:t>.), zwanego dalej „rozporządzeniem 1303/2013”;</w:t>
      </w:r>
    </w:p>
    <w:p w14:paraId="3218BF19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Cs/>
          <w:szCs w:val="20"/>
          <w:lang w:eastAsia="pl-PL"/>
        </w:rPr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</w:t>
      </w:r>
      <w:proofErr w:type="gramStart"/>
      <w:r w:rsidRPr="00AE31CD">
        <w:rPr>
          <w:rFonts w:cs="Arial"/>
          <w:szCs w:val="20"/>
        </w:rPr>
        <w:t>str</w:t>
      </w:r>
      <w:proofErr w:type="gramEnd"/>
      <w:r w:rsidRPr="00AE31CD">
        <w:rPr>
          <w:rFonts w:cs="Arial"/>
          <w:szCs w:val="20"/>
        </w:rPr>
        <w:t>. 289);</w:t>
      </w:r>
    </w:p>
    <w:p w14:paraId="7A67F2ED" w14:textId="77777777" w:rsidR="00C724F1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rozporządzenia</w:t>
      </w:r>
      <w:proofErr w:type="gramEnd"/>
      <w:r w:rsidRPr="00AE31CD">
        <w:rPr>
          <w:rFonts w:cs="Arial"/>
          <w:szCs w:val="20"/>
        </w:rPr>
        <w:t xml:space="preserve"> Komisji (UE) nr 651/2014 z dnia 17 czerwca 2014 r. uznającego niektóre rodzaje pomocy za zgodne z rynkiem wewnętrznym w zastosowaniu art. 107 i 108 Traktatu (Dz. Urz. UE </w:t>
      </w:r>
      <w:r w:rsidRPr="00AE31CD">
        <w:rPr>
          <w:rFonts w:cs="Arial"/>
          <w:szCs w:val="20"/>
        </w:rPr>
        <w:br/>
        <w:t xml:space="preserve">L 187 z 26.06.2014, </w:t>
      </w:r>
      <w:proofErr w:type="gramStart"/>
      <w:r w:rsidRPr="00AE31CD">
        <w:rPr>
          <w:rFonts w:cs="Arial"/>
          <w:szCs w:val="20"/>
        </w:rPr>
        <w:t>str</w:t>
      </w:r>
      <w:proofErr w:type="gramEnd"/>
      <w:r w:rsidRPr="00AE31CD">
        <w:rPr>
          <w:rFonts w:cs="Arial"/>
          <w:szCs w:val="20"/>
        </w:rPr>
        <w:t>. 1), zwanego dalej „rozporządzeniem 651/2014”;</w:t>
      </w:r>
    </w:p>
    <w:p w14:paraId="00DF6DE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BD2AF3">
        <w:rPr>
          <w:rFonts w:cs="Arial"/>
          <w:szCs w:val="20"/>
        </w:rPr>
        <w:t>rozporządzeniem</w:t>
      </w:r>
      <w:proofErr w:type="gramEnd"/>
      <w:r w:rsidRPr="00BD2AF3">
        <w:rPr>
          <w:rFonts w:cs="Arial"/>
          <w:szCs w:val="20"/>
        </w:rPr>
        <w:t xml:space="preserve">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</w:t>
      </w:r>
      <w:proofErr w:type="spellStart"/>
      <w:r w:rsidRPr="00BD2AF3">
        <w:rPr>
          <w:rFonts w:cs="Arial"/>
          <w:i/>
          <w:szCs w:val="20"/>
        </w:rPr>
        <w:t>minimis</w:t>
      </w:r>
      <w:proofErr w:type="spellEnd"/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</w:t>
      </w:r>
      <w:proofErr w:type="gramStart"/>
      <w:r w:rsidRPr="00BD2AF3">
        <w:rPr>
          <w:rFonts w:cs="Arial"/>
          <w:szCs w:val="20"/>
        </w:rPr>
        <w:t>r</w:t>
      </w:r>
      <w:proofErr w:type="gramEnd"/>
      <w:r w:rsidRPr="00BD2AF3">
        <w:rPr>
          <w:rFonts w:cs="Arial"/>
          <w:szCs w:val="20"/>
        </w:rPr>
        <w:t xml:space="preserve">., str. 1) </w:t>
      </w:r>
    </w:p>
    <w:p w14:paraId="1688F272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11 lipca 2014 r. </w:t>
      </w:r>
      <w:r w:rsidRPr="00AE31CD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proofErr w:type="gramStart"/>
      <w:r w:rsidRPr="00AE31CD">
        <w:rPr>
          <w:rFonts w:cs="Arial"/>
          <w:bCs/>
          <w:szCs w:val="20"/>
          <w:lang w:eastAsia="pl-PL"/>
        </w:rPr>
        <w:t>z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2016 r. poz. 217</w:t>
      </w:r>
      <w:r>
        <w:rPr>
          <w:rFonts w:cs="Arial"/>
          <w:bCs/>
          <w:szCs w:val="20"/>
          <w:lang w:eastAsia="pl-PL"/>
        </w:rPr>
        <w:t xml:space="preserve"> z </w:t>
      </w:r>
      <w:proofErr w:type="spellStart"/>
      <w:r>
        <w:rPr>
          <w:rFonts w:cs="Arial"/>
          <w:bCs/>
          <w:szCs w:val="20"/>
          <w:lang w:eastAsia="pl-PL"/>
        </w:rPr>
        <w:t>późn</w:t>
      </w:r>
      <w:proofErr w:type="spellEnd"/>
      <w:r>
        <w:rPr>
          <w:rFonts w:cs="Arial"/>
          <w:bCs/>
          <w:szCs w:val="20"/>
          <w:lang w:eastAsia="pl-PL"/>
        </w:rPr>
        <w:t xml:space="preserve">. </w:t>
      </w:r>
      <w:proofErr w:type="gramStart"/>
      <w:r>
        <w:rPr>
          <w:rFonts w:cs="Arial"/>
          <w:bCs/>
          <w:szCs w:val="20"/>
          <w:lang w:eastAsia="pl-PL"/>
        </w:rPr>
        <w:t>zm</w:t>
      </w:r>
      <w:proofErr w:type="gramEnd"/>
      <w:r>
        <w:rPr>
          <w:rFonts w:cs="Arial"/>
          <w:bCs/>
          <w:szCs w:val="20"/>
          <w:lang w:eastAsia="pl-PL"/>
        </w:rPr>
        <w:t>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1EC9AE9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t>ustawy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z dnia 27 sierpnia 2009 r. o finansach publicznych (Dz. U. </w:t>
      </w:r>
      <w:proofErr w:type="gramStart"/>
      <w:r w:rsidRPr="00AE31CD">
        <w:rPr>
          <w:rFonts w:cs="Arial"/>
          <w:bCs/>
          <w:szCs w:val="20"/>
          <w:lang w:eastAsia="pl-PL"/>
        </w:rPr>
        <w:t>z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</w:t>
      </w:r>
      <w:r>
        <w:rPr>
          <w:rFonts w:cs="Arial"/>
          <w:bCs/>
          <w:szCs w:val="20"/>
          <w:lang w:eastAsia="pl-PL"/>
        </w:rPr>
        <w:t>2016</w:t>
      </w:r>
      <w:r w:rsidRPr="00AE31CD">
        <w:rPr>
          <w:rFonts w:cs="Arial"/>
          <w:bCs/>
          <w:szCs w:val="20"/>
          <w:lang w:eastAsia="pl-PL"/>
        </w:rPr>
        <w:t xml:space="preserve"> r. poz. </w:t>
      </w:r>
      <w:r>
        <w:rPr>
          <w:rFonts w:cs="Arial"/>
          <w:bCs/>
          <w:szCs w:val="20"/>
          <w:lang w:eastAsia="pl-PL"/>
        </w:rPr>
        <w:t>1870</w:t>
      </w:r>
      <w:r w:rsidRPr="00AE31CD">
        <w:rPr>
          <w:rFonts w:cs="Arial"/>
          <w:bCs/>
          <w:szCs w:val="20"/>
          <w:lang w:eastAsia="pl-PL"/>
        </w:rPr>
        <w:t>), zwanej dalej „</w:t>
      </w:r>
      <w:proofErr w:type="spellStart"/>
      <w:r w:rsidRPr="00AE31CD">
        <w:rPr>
          <w:rFonts w:cs="Arial"/>
          <w:bCs/>
          <w:szCs w:val="20"/>
          <w:lang w:eastAsia="pl-PL"/>
        </w:rPr>
        <w:t>ufp</w:t>
      </w:r>
      <w:proofErr w:type="spellEnd"/>
      <w:r w:rsidRPr="00AE31CD">
        <w:rPr>
          <w:rFonts w:cs="Arial"/>
          <w:bCs/>
          <w:szCs w:val="20"/>
          <w:lang w:eastAsia="pl-PL"/>
        </w:rPr>
        <w:t>”;</w:t>
      </w:r>
    </w:p>
    <w:p w14:paraId="3A3CD960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Cs/>
          <w:szCs w:val="20"/>
        </w:rPr>
        <w:t>ustawy</w:t>
      </w:r>
      <w:proofErr w:type="gramEnd"/>
      <w:r w:rsidRPr="00AE31CD">
        <w:rPr>
          <w:rFonts w:cs="Arial"/>
          <w:bCs/>
          <w:szCs w:val="20"/>
        </w:rPr>
        <w:t xml:space="preserve"> z dnia 29 sierpnia 1997 r. – Ordynacja podatkowa (Dz. U. </w:t>
      </w:r>
      <w:proofErr w:type="gramStart"/>
      <w:r w:rsidRPr="00AE31CD">
        <w:rPr>
          <w:rFonts w:cs="Arial"/>
          <w:bCs/>
          <w:szCs w:val="20"/>
        </w:rPr>
        <w:t>z</w:t>
      </w:r>
      <w:proofErr w:type="gramEnd"/>
      <w:r w:rsidRPr="00AE31CD">
        <w:rPr>
          <w:rFonts w:cs="Arial"/>
          <w:bCs/>
          <w:szCs w:val="20"/>
        </w:rPr>
        <w:t xml:space="preserve"> 2015 r. poz. 613, z </w:t>
      </w:r>
      <w:proofErr w:type="spellStart"/>
      <w:r w:rsidRPr="00AE31CD">
        <w:rPr>
          <w:rFonts w:cs="Arial"/>
          <w:bCs/>
          <w:szCs w:val="20"/>
        </w:rPr>
        <w:t>późn</w:t>
      </w:r>
      <w:proofErr w:type="spellEnd"/>
      <w:r w:rsidRPr="00AE31CD">
        <w:rPr>
          <w:rFonts w:cs="Arial"/>
          <w:bCs/>
          <w:szCs w:val="20"/>
        </w:rPr>
        <w:t xml:space="preserve">. </w:t>
      </w:r>
      <w:proofErr w:type="gramStart"/>
      <w:r w:rsidRPr="00AE31CD">
        <w:rPr>
          <w:rFonts w:cs="Arial"/>
          <w:bCs/>
          <w:szCs w:val="20"/>
        </w:rPr>
        <w:t>zm</w:t>
      </w:r>
      <w:proofErr w:type="gramEnd"/>
      <w:r w:rsidRPr="00AE31CD">
        <w:rPr>
          <w:rFonts w:cs="Arial"/>
          <w:bCs/>
          <w:szCs w:val="20"/>
        </w:rPr>
        <w:t>.), zwanej dalej „Ordynacją podatkową”;</w:t>
      </w:r>
    </w:p>
    <w:p w14:paraId="4B6BFE4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29 stycznia 2004 r. – Prawo zamówień publicznych (Dz.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2015 r. poz. 2164</w:t>
      </w:r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zm</w:t>
      </w:r>
      <w:proofErr w:type="gramEnd"/>
      <w:r>
        <w:rPr>
          <w:rFonts w:cs="Arial"/>
          <w:szCs w:val="20"/>
        </w:rPr>
        <w:t>.</w:t>
      </w:r>
      <w:r w:rsidRPr="00AE31CD">
        <w:rPr>
          <w:rFonts w:cs="Arial"/>
          <w:szCs w:val="20"/>
        </w:rPr>
        <w:t xml:space="preserve">), zwanej dalej „ustawą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szCs w:val="20"/>
        </w:rPr>
        <w:t>”;</w:t>
      </w:r>
    </w:p>
    <w:p w14:paraId="09067CA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30 kwietnia 2004 r. o postępowaniu w sprawach dotyczących pomocy publicznej (Dz.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</w:t>
      </w:r>
      <w:r>
        <w:rPr>
          <w:rFonts w:cs="Arial"/>
        </w:rPr>
        <w:t>2016 r., poz. 1808</w:t>
      </w:r>
      <w:r w:rsidRPr="00AE31CD">
        <w:rPr>
          <w:rFonts w:cs="Arial"/>
        </w:rPr>
        <w:t>);</w:t>
      </w:r>
    </w:p>
    <w:p w14:paraId="58E9C9F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9 listopada 2000 r. o utworzeniu Polskiej Agencji Rozwoju Przedsiębiorczości</w:t>
      </w:r>
      <w:r w:rsidRPr="00AE31CD">
        <w:rPr>
          <w:rFonts w:cs="Arial"/>
          <w:sz w:val="16"/>
          <w:szCs w:val="16"/>
        </w:rPr>
        <w:t xml:space="preserve"> (</w:t>
      </w:r>
      <w:r w:rsidRPr="00AE31CD">
        <w:rPr>
          <w:rFonts w:cs="Arial"/>
          <w:szCs w:val="20"/>
        </w:rPr>
        <w:t xml:space="preserve">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2016 r. poz. 359), zwanej dalej „ustawą o PARP”;</w:t>
      </w:r>
    </w:p>
    <w:p w14:paraId="1BF70A9D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Ministra Infrastruktury i Rozwoju z dnia 10 lipca 2015 r. w sprawie udzielania przez Polską Agencję Rozwoju Przedsiębiorczości pomocy finansowej w ramach Programu Operacyjnego Inteligentny Rozwój, 2014-2020 (Dz. U.  poz. 1027)</w:t>
      </w:r>
      <w:r>
        <w:rPr>
          <w:rFonts w:cs="Arial"/>
          <w:bCs/>
          <w:szCs w:val="20"/>
          <w:lang w:eastAsia="pl-PL"/>
        </w:rPr>
        <w:t>, zwanego dalej „rozporządzeniem”, nr referencyjny SA 42799(2015/X)</w:t>
      </w:r>
      <w:proofErr w:type="gramStart"/>
      <w:r>
        <w:rPr>
          <w:rFonts w:cs="Arial"/>
          <w:bCs/>
          <w:szCs w:val="20"/>
          <w:lang w:eastAsia="pl-PL"/>
        </w:rPr>
        <w:t>;</w:t>
      </w:r>
      <w:r w:rsidRPr="00AE31CD">
        <w:rPr>
          <w:rFonts w:cs="Arial"/>
          <w:bCs/>
          <w:szCs w:val="20"/>
          <w:lang w:eastAsia="pl-PL"/>
        </w:rPr>
        <w:t>;</w:t>
      </w:r>
      <w:proofErr w:type="gramEnd"/>
    </w:p>
    <w:p w14:paraId="6F5EEDBE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szCs w:val="20"/>
        </w:rPr>
        <w:t>rozporządzenia</w:t>
      </w:r>
      <w:proofErr w:type="gramEnd"/>
      <w:r w:rsidRPr="00AE31CD">
        <w:rPr>
          <w:rFonts w:cs="Arial"/>
          <w:szCs w:val="20"/>
        </w:rPr>
        <w:t xml:space="preserve"> Ministra Rozwoju Regionalnego z dnia 18 grudnia 2009 r. w sprawie warunków </w:t>
      </w:r>
      <w:r w:rsidRPr="00AE31CD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AE31CD">
        <w:rPr>
          <w:rFonts w:cs="Arial"/>
          <w:szCs w:val="20"/>
        </w:rPr>
        <w:br/>
        <w:t xml:space="preserve">w ramach programów finansowanych z udziałem środków europejskich (Dz. U. </w:t>
      </w:r>
      <w:proofErr w:type="gramStart"/>
      <w:r>
        <w:rPr>
          <w:rFonts w:cs="Arial"/>
          <w:szCs w:val="20"/>
        </w:rPr>
        <w:t>z</w:t>
      </w:r>
      <w:proofErr w:type="gramEnd"/>
      <w:r>
        <w:rPr>
          <w:rFonts w:cs="Arial"/>
          <w:szCs w:val="20"/>
        </w:rPr>
        <w:t xml:space="preserve"> 2016 r.</w:t>
      </w:r>
      <w:r w:rsidRPr="00AE31CD">
        <w:rPr>
          <w:rFonts w:cs="Arial"/>
          <w:szCs w:val="20"/>
        </w:rPr>
        <w:t xml:space="preserve">, poz. </w:t>
      </w:r>
      <w:r>
        <w:rPr>
          <w:rFonts w:cs="Arial"/>
          <w:szCs w:val="20"/>
        </w:rPr>
        <w:t>1161</w:t>
      </w:r>
      <w:r w:rsidRPr="00AE31CD">
        <w:rPr>
          <w:rFonts w:cs="Arial"/>
          <w:szCs w:val="20"/>
        </w:rPr>
        <w:t xml:space="preserve">, z </w:t>
      </w:r>
      <w:proofErr w:type="spellStart"/>
      <w:r w:rsidRPr="00AE31CD">
        <w:rPr>
          <w:rFonts w:cs="Arial"/>
          <w:szCs w:val="20"/>
        </w:rPr>
        <w:t>późn</w:t>
      </w:r>
      <w:proofErr w:type="spellEnd"/>
      <w:r w:rsidRPr="00AE31CD">
        <w:rPr>
          <w:rFonts w:cs="Arial"/>
          <w:szCs w:val="20"/>
        </w:rPr>
        <w:t xml:space="preserve">. </w:t>
      </w:r>
      <w:proofErr w:type="gramStart"/>
      <w:r w:rsidRPr="00AE31CD">
        <w:rPr>
          <w:rFonts w:cs="Arial"/>
          <w:szCs w:val="20"/>
        </w:rPr>
        <w:t>zm</w:t>
      </w:r>
      <w:proofErr w:type="gramEnd"/>
      <w:r w:rsidRPr="00AE31CD">
        <w:rPr>
          <w:rFonts w:cs="Arial"/>
          <w:szCs w:val="20"/>
        </w:rPr>
        <w:t xml:space="preserve">.), </w:t>
      </w:r>
      <w:r w:rsidRPr="00AE31CD">
        <w:rPr>
          <w:rFonts w:cs="Arial"/>
          <w:bCs/>
          <w:szCs w:val="20"/>
          <w:lang w:eastAsia="pl-PL"/>
        </w:rPr>
        <w:t>zwanego dalej „rozporządzeniem w sprawie zaliczek”;</w:t>
      </w:r>
    </w:p>
    <w:p w14:paraId="27D38185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lastRenderedPageBreak/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(Dz. U. </w:t>
      </w:r>
      <w:proofErr w:type="gramStart"/>
      <w:r>
        <w:rPr>
          <w:rStyle w:val="Uwydatnienie"/>
        </w:rPr>
        <w:t>z</w:t>
      </w:r>
      <w:proofErr w:type="gramEnd"/>
      <w:r>
        <w:rPr>
          <w:rStyle w:val="Uwydatnienie"/>
        </w:rPr>
        <w:t xml:space="preserve"> 2016 r. </w:t>
      </w:r>
      <w:r w:rsidRPr="00AE31CD">
        <w:rPr>
          <w:rStyle w:val="Uwydatnienie"/>
        </w:rPr>
        <w:t>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781C8994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79D6F0CB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Szczegółowego opisu osi priorytetowych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2014-2020;</w:t>
      </w:r>
    </w:p>
    <w:p w14:paraId="45E089AA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porozumienia</w:t>
      </w:r>
      <w:proofErr w:type="gramEnd"/>
      <w:r w:rsidRPr="00AE31CD">
        <w:rPr>
          <w:rFonts w:cs="Arial"/>
          <w:szCs w:val="20"/>
        </w:rPr>
        <w:t xml:space="preserve">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 zawartego pomiędzy Ministrem Rozwoju a Polską Agencją Rozwoju Przedsiębiorczości</w:t>
      </w:r>
    </w:p>
    <w:p w14:paraId="520E2A94" w14:textId="77777777" w:rsidR="00C724F1" w:rsidRPr="00AE31CD" w:rsidRDefault="00C724F1" w:rsidP="00C724F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uzgadniają, co następuje:</w:t>
      </w:r>
    </w:p>
    <w:p w14:paraId="04845838" w14:textId="77777777" w:rsidR="00C724F1" w:rsidRPr="00AE31CD" w:rsidRDefault="00C724F1" w:rsidP="00C724F1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643917C3" w14:textId="77777777" w:rsidR="00C724F1" w:rsidRPr="00AE31CD" w:rsidRDefault="00C724F1" w:rsidP="00C724F1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>Ilekroć w umowie jest mowa o:</w:t>
      </w:r>
    </w:p>
    <w:p w14:paraId="7D516F40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dofinansowaniu</w:t>
      </w:r>
      <w:proofErr w:type="gramEnd"/>
      <w:r w:rsidRPr="00AE31CD">
        <w:rPr>
          <w:rFonts w:cs="Arial"/>
          <w:szCs w:val="20"/>
        </w:rPr>
        <w:t xml:space="preserve"> – </w:t>
      </w:r>
      <w:r w:rsidRPr="006E1975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dofinansowanie, o którym mowa w art. 2 pkt 4 ustawy wdrożeniowej;</w:t>
      </w:r>
    </w:p>
    <w:p w14:paraId="3825DB2B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podmiot, o którym mowa w art. 2 pkt 11 ustawy wdrożeniowej, rolę Instytucji Zarządzającej pełni minister właściwy d</w:t>
      </w:r>
      <w:r>
        <w:rPr>
          <w:rFonts w:cs="Arial"/>
          <w:szCs w:val="20"/>
        </w:rPr>
        <w:t xml:space="preserve">o </w:t>
      </w:r>
      <w:r w:rsidRPr="00AE31CD">
        <w:rPr>
          <w:rFonts w:cs="Arial"/>
          <w:szCs w:val="20"/>
        </w:rPr>
        <w:t>s</w:t>
      </w:r>
      <w:r>
        <w:rPr>
          <w:rFonts w:cs="Arial"/>
          <w:szCs w:val="20"/>
        </w:rPr>
        <w:t>praw</w:t>
      </w:r>
      <w:r w:rsidRPr="00AE31CD">
        <w:rPr>
          <w:rFonts w:cs="Arial"/>
          <w:szCs w:val="20"/>
        </w:rPr>
        <w:t xml:space="preserve"> rozwoju regionalnego, którego obsługę w zakresie realizacji POIR zapewnia komórka organizacyjna w Ministerstwie Rozwoju;</w:t>
      </w:r>
    </w:p>
    <w:p w14:paraId="1F55D04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23C421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kopiach</w:t>
      </w:r>
      <w:proofErr w:type="gramEnd"/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AE31CD">
        <w:rPr>
          <w:rStyle w:val="Odwoanieprzypisudolnego"/>
          <w:rFonts w:cs="Arial"/>
        </w:rPr>
        <w:footnoteReference w:id="1"/>
      </w:r>
      <w:r w:rsidRPr="00AE31CD">
        <w:rPr>
          <w:rFonts w:cs="Arial"/>
          <w:szCs w:val="20"/>
        </w:rPr>
        <w:t>;</w:t>
      </w:r>
    </w:p>
    <w:p w14:paraId="0927F06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 xml:space="preserve">Marce Polskiej </w:t>
      </w:r>
      <w:proofErr w:type="gramStart"/>
      <w:r w:rsidRPr="00AE31CD">
        <w:rPr>
          <w:b/>
        </w:rPr>
        <w:t>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</w:t>
      </w:r>
      <w:proofErr w:type="gramEnd"/>
      <w:r w:rsidRPr="00AE31CD">
        <w:t xml:space="preserve"> przez to rozumieć koncepcję wizualizacji związaną z promocją polskiej gospodarki</w:t>
      </w:r>
      <w:r>
        <w:t>,</w:t>
      </w:r>
      <w:r w:rsidRPr="00AE31CD">
        <w:t xml:space="preserve"> określając</w:t>
      </w:r>
      <w:r>
        <w:t>ą</w:t>
      </w:r>
      <w:r w:rsidRPr="00AE31CD">
        <w:t xml:space="preserve"> między innymi atrybuty Marki oraz system identyfikacji wizualnej, do stosowania której zobowiązany jest </w:t>
      </w:r>
      <w:r>
        <w:t>beneficjent</w:t>
      </w:r>
      <w:r w:rsidRPr="00AE31CD">
        <w:t xml:space="preserve"> uczestniczący w programach promocji</w:t>
      </w:r>
      <w:r>
        <w:t xml:space="preserve">, </w:t>
      </w:r>
      <w:r w:rsidRPr="00AE31CD">
        <w:t>zawartą w Księdze Marki Polskiej Gospodarki</w:t>
      </w:r>
      <w:r w:rsidRPr="006E1975">
        <w:t xml:space="preserve"> </w:t>
      </w:r>
      <w:r>
        <w:t>(dostępnej na stronie internetowej www.</w:t>
      </w:r>
      <w:proofErr w:type="gramStart"/>
      <w:r>
        <w:t>mr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),</w:t>
      </w:r>
      <w:r w:rsidRPr="004E4ECB">
        <w:t xml:space="preserve"> </w:t>
      </w:r>
    </w:p>
    <w:p w14:paraId="5C3E1454" w14:textId="77777777" w:rsidR="00C724F1" w:rsidRPr="00AE31CD" w:rsidRDefault="00C724F1" w:rsidP="00772D6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b/>
          <w:szCs w:val="20"/>
        </w:rPr>
        <w:t>nieprawidłowości</w:t>
      </w:r>
      <w:proofErr w:type="gramEnd"/>
      <w:r w:rsidRPr="00AE31C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549EB8D9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płatniku</w:t>
      </w:r>
      <w:proofErr w:type="gramEnd"/>
      <w:r w:rsidRPr="00AE31CD">
        <w:rPr>
          <w:rFonts w:cs="Arial"/>
          <w:szCs w:val="20"/>
        </w:rPr>
        <w:t xml:space="preserve"> – należy przez to rozumieć Bank Gospodarstwa Krajowego, który na podstawie wystawionego przez Instytucję Pośredniczącą zlecenia płatności, przekazuje płatności;</w:t>
      </w:r>
    </w:p>
    <w:p w14:paraId="682650F8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proofErr w:type="gramStart"/>
      <w:r w:rsidRPr="00AE31CD">
        <w:rPr>
          <w:rFonts w:cs="Arial"/>
          <w:b/>
          <w:szCs w:val="20"/>
        </w:rPr>
        <w:t>płatności</w:t>
      </w:r>
      <w:proofErr w:type="gramEnd"/>
      <w:r w:rsidRPr="00AE31CD">
        <w:rPr>
          <w:rFonts w:cs="Arial"/>
          <w:b/>
          <w:szCs w:val="20"/>
        </w:rPr>
        <w:t xml:space="preserve"> </w:t>
      </w:r>
      <w:r w:rsidRPr="00AE31CD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0FD28C4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płatności</w:t>
      </w:r>
      <w:proofErr w:type="gramEnd"/>
      <w:r w:rsidRPr="00AE31CD">
        <w:rPr>
          <w:rFonts w:cs="Arial"/>
          <w:b/>
          <w:szCs w:val="20"/>
        </w:rPr>
        <w:t xml:space="preserve">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>
        <w:rPr>
          <w:rFonts w:cs="Arial"/>
          <w:szCs w:val="20"/>
        </w:rPr>
        <w:t xml:space="preserve"> objętych dofinansowaniem</w:t>
      </w:r>
      <w:r w:rsidRPr="00AE31CD">
        <w:rPr>
          <w:rFonts w:cs="Arial"/>
          <w:szCs w:val="20"/>
        </w:rPr>
        <w:t>;</w:t>
      </w:r>
    </w:p>
    <w:p w14:paraId="2B11A58C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proofErr w:type="gramStart"/>
      <w:r w:rsidRPr="00AE31CD">
        <w:rPr>
          <w:rFonts w:cs="Arial"/>
          <w:b/>
          <w:szCs w:val="20"/>
        </w:rPr>
        <w:t>płatności</w:t>
      </w:r>
      <w:proofErr w:type="gramEnd"/>
      <w:r w:rsidRPr="00AE31CD">
        <w:rPr>
          <w:rFonts w:cs="Arial"/>
          <w:b/>
          <w:szCs w:val="20"/>
        </w:rPr>
        <w:t xml:space="preserve">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określonych w umowie kosztów kwalifikowalnych </w:t>
      </w:r>
      <w:r>
        <w:rPr>
          <w:rFonts w:eastAsia="Times New Roman" w:cs="Arial"/>
          <w:szCs w:val="20"/>
          <w:lang w:eastAsia="pl-PL"/>
        </w:rPr>
        <w:t xml:space="preserve">objętych dofinansowaniem </w:t>
      </w:r>
      <w:r w:rsidRPr="00AE31CD">
        <w:rPr>
          <w:rFonts w:eastAsia="Times New Roman" w:cs="Arial"/>
          <w:szCs w:val="20"/>
          <w:lang w:eastAsia="pl-PL"/>
        </w:rPr>
        <w:t>dokonywaną na podstawie wniosku o płatność końcową;</w:t>
      </w:r>
    </w:p>
    <w:p w14:paraId="5F08A421" w14:textId="77777777" w:rsidR="00C724F1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projekcie</w:t>
      </w:r>
      <w:proofErr w:type="gramEnd"/>
      <w:r w:rsidRPr="00AE31CD">
        <w:rPr>
          <w:rFonts w:cs="Arial"/>
          <w:b/>
          <w:szCs w:val="20"/>
        </w:rPr>
        <w:t xml:space="preserve"> </w:t>
      </w:r>
      <w:r w:rsidRPr="00AE31CD">
        <w:rPr>
          <w:rFonts w:cs="Arial"/>
          <w:szCs w:val="20"/>
        </w:rPr>
        <w:t>– należy przez to rozumieć projekt w rozumieniu art. 2 pkt 18 ustawy wdrożeniowej;</w:t>
      </w:r>
    </w:p>
    <w:p w14:paraId="698D6FA3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teleinformatycznego, która służy m.in. do wspierania procesów związanych z obsługą projektu;</w:t>
      </w:r>
    </w:p>
    <w:p w14:paraId="72009E6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środkach</w:t>
      </w:r>
      <w:proofErr w:type="gramEnd"/>
      <w:r w:rsidRPr="00AE31CD">
        <w:rPr>
          <w:rFonts w:cs="Arial"/>
          <w:b/>
          <w:szCs w:val="20"/>
        </w:rPr>
        <w:t xml:space="preserve"> publicznych</w:t>
      </w:r>
      <w:r w:rsidRPr="00AE31CD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1CC99542" w14:textId="5A449EC4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wkładzie</w:t>
      </w:r>
      <w:proofErr w:type="gramEnd"/>
      <w:r w:rsidRPr="00AE31CD">
        <w:rPr>
          <w:rFonts w:cs="Arial"/>
          <w:b/>
          <w:szCs w:val="20"/>
        </w:rPr>
        <w:t xml:space="preserve"> własnym beneficjenta</w:t>
      </w:r>
      <w:r w:rsidRPr="00AE31CD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AE31CD">
        <w:rPr>
          <w:rFonts w:cs="Arial"/>
          <w:szCs w:val="20"/>
        </w:rPr>
        <w:br/>
        <w:t>i które nie zostaną beneficjentowi przekazane w formie dofinansowania</w:t>
      </w:r>
      <w:r w:rsidRPr="00AE31CD">
        <w:rPr>
          <w:rFonts w:eastAsia="Times New Roman" w:cs="Arial"/>
          <w:szCs w:val="20"/>
          <w:lang w:eastAsia="pl-PL"/>
        </w:rPr>
        <w:t>;</w:t>
      </w:r>
      <w:r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</w:t>
      </w:r>
      <w:r w:rsidR="00727A00">
        <w:rPr>
          <w:rFonts w:eastAsia="Times New Roman" w:cs="Arial"/>
          <w:szCs w:val="20"/>
          <w:lang w:eastAsia="pl-PL"/>
        </w:rPr>
        <w:t>;</w:t>
      </w:r>
    </w:p>
    <w:p w14:paraId="7C6FD58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wniosku</w:t>
      </w:r>
      <w:proofErr w:type="gramEnd"/>
      <w:r w:rsidRPr="00AE31CD">
        <w:rPr>
          <w:rFonts w:cs="Arial"/>
          <w:b/>
          <w:szCs w:val="20"/>
        </w:rPr>
        <w:t xml:space="preserve">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umowy;</w:t>
      </w:r>
    </w:p>
    <w:p w14:paraId="695F59A2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>
        <w:rPr>
          <w:rFonts w:cs="Arial"/>
          <w:szCs w:val="20"/>
        </w:rPr>
        <w:t xml:space="preserve">na </w:t>
      </w:r>
      <w:proofErr w:type="gramStart"/>
      <w:r>
        <w:rPr>
          <w:rFonts w:cs="Arial"/>
          <w:szCs w:val="20"/>
        </w:rPr>
        <w:t>podstawie którego</w:t>
      </w:r>
      <w:proofErr w:type="gramEnd"/>
      <w:r>
        <w:rPr>
          <w:rFonts w:cs="Arial"/>
          <w:szCs w:val="20"/>
        </w:rPr>
        <w:t xml:space="preserve"> przekazywana jest płatność pośrednia lub końcowa albo dokonywane jest rozliczenie zaliczki, zawierający część sprawozdawczą opisującą przebieg realizacji projektu, w tym raportowanie w zakresie wskaźników</w:t>
      </w:r>
      <w:r w:rsidRPr="00AE31CD">
        <w:rPr>
          <w:rFonts w:cs="Arial"/>
          <w:szCs w:val="20"/>
        </w:rPr>
        <w:t>;</w:t>
      </w:r>
    </w:p>
    <w:p w14:paraId="09FE81A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zleceniu</w:t>
      </w:r>
      <w:proofErr w:type="gramEnd"/>
      <w:r w:rsidRPr="00AE31CD">
        <w:rPr>
          <w:rFonts w:cs="Arial"/>
          <w:b/>
          <w:szCs w:val="20"/>
        </w:rPr>
        <w:t xml:space="preserve"> płatności</w:t>
      </w:r>
      <w:r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03C1C449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2.</w:t>
      </w:r>
      <w:r w:rsidRPr="00AE31CD">
        <w:rPr>
          <w:rFonts w:cs="Arial"/>
        </w:rPr>
        <w:br/>
        <w:t>Przedmiot umowy</w:t>
      </w:r>
    </w:p>
    <w:p w14:paraId="3B93D05A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określa zasady udzielenia przez Instytucję Pośredniczącą dofinansowania realizacji projektu pn. „…………………………………………………...” oraz prawa i obowiązki Stron związane z realizacją projektu.</w:t>
      </w:r>
    </w:p>
    <w:p w14:paraId="30ACF080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7593363D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2B94B6E6" w14:textId="77777777" w:rsidR="00C724F1" w:rsidRPr="00AE31CD" w:rsidRDefault="00C724F1" w:rsidP="00772D6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projektu, w zakresie określonym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</w:t>
      </w:r>
      <w:r>
        <w:rPr>
          <w:rFonts w:ascii="Arial" w:hAnsi="Arial" w:cs="Arial"/>
          <w:szCs w:val="20"/>
        </w:rPr>
        <w:t xml:space="preserve">nr </w:t>
      </w:r>
      <w:r w:rsidRPr="00AE31CD">
        <w:rPr>
          <w:rFonts w:ascii="Arial" w:hAnsi="Arial" w:cs="Arial"/>
          <w:szCs w:val="20"/>
        </w:rPr>
        <w:t>2 do umowy, zgodnie z:</w:t>
      </w:r>
    </w:p>
    <w:p w14:paraId="03396F66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umową</w:t>
      </w:r>
      <w:proofErr w:type="gramEnd"/>
      <w:r w:rsidRPr="00AE31CD">
        <w:rPr>
          <w:rFonts w:cs="Arial"/>
          <w:szCs w:val="20"/>
        </w:rPr>
        <w:t xml:space="preserve"> i jej załącznikami, w szczególności z wnioskiem o dofinansowanie oraz programem promocji;</w:t>
      </w:r>
    </w:p>
    <w:p w14:paraId="4D73475D" w14:textId="2D18845A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obowiązującymi</w:t>
      </w:r>
      <w:proofErr w:type="gramEnd"/>
      <w:r w:rsidRPr="00AE31CD">
        <w:rPr>
          <w:rFonts w:cs="Arial"/>
          <w:szCs w:val="20"/>
        </w:rPr>
        <w:t xml:space="preserve"> przepisami prawa krajowego i Unii Europejskiej, w szczególności zasadami polityk unijnych, w tym dotyczących konkurencji, zamówień publicznych oraz zrównoważonego rozwoju i równych szans;</w:t>
      </w:r>
    </w:p>
    <w:p w14:paraId="5A85942D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wytycznymi</w:t>
      </w:r>
      <w:proofErr w:type="gramEnd"/>
      <w:r w:rsidRPr="00AE31CD">
        <w:rPr>
          <w:rFonts w:cs="Arial"/>
          <w:szCs w:val="20"/>
        </w:rPr>
        <w:t xml:space="preserve">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Pr="00AE31CD">
        <w:rPr>
          <w:rStyle w:val="Odwoanieprzypisudolnego"/>
          <w:rFonts w:cs="Arial"/>
        </w:rPr>
        <w:footnoteReference w:id="2"/>
      </w:r>
      <w:r>
        <w:rPr>
          <w:rFonts w:cs="Arial"/>
          <w:szCs w:val="20"/>
        </w:rPr>
        <w:t>.</w:t>
      </w:r>
    </w:p>
    <w:p w14:paraId="5192679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789C5B7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Projekt uznaje się za zrealizowany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jeśli beneficjent wykonał i udokumentował w sposób określony w umowie pełny zakres rzeczowo-finansowy projektu, osiągnął założone cele i wskaźniki projektu określone we wniosku o dofinansowanie oraz złożył </w:t>
      </w:r>
      <w:r>
        <w:rPr>
          <w:rFonts w:cs="Arial"/>
          <w:szCs w:val="20"/>
        </w:rPr>
        <w:t xml:space="preserve">prawidłowy </w:t>
      </w:r>
      <w:r w:rsidRPr="00AE31CD">
        <w:rPr>
          <w:rFonts w:cs="Arial"/>
          <w:szCs w:val="20"/>
        </w:rPr>
        <w:t>wniosek o płatność końcową.</w:t>
      </w:r>
    </w:p>
    <w:p w14:paraId="216D3DF2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może od dnia rozpoczęcia okresu kwalifikowalności kosztów, o którym mowa w § 7 ust. 1, </w:t>
      </w:r>
      <w:r>
        <w:rPr>
          <w:rFonts w:cs="Arial"/>
          <w:szCs w:val="20"/>
        </w:rPr>
        <w:t>przez okres 3 lat od dnia zakończenia realizacji projektu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którym mowa w </w:t>
      </w:r>
      <w:r w:rsidRPr="00AE31C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5 ust. 4, </w:t>
      </w:r>
      <w:r w:rsidRPr="00AE31CD">
        <w:rPr>
          <w:rFonts w:cs="Arial"/>
          <w:szCs w:val="20"/>
        </w:rPr>
        <w:t>przenosić na inny podmiot praw, obowiązków lub wierzytelności wynikających z umowy, bez zgody Instytucji Pośredniczącej.</w:t>
      </w:r>
    </w:p>
    <w:p w14:paraId="76EE276E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nie ponosi odpowiedzialności za szkody powstałe w związku z realizacją umowy.</w:t>
      </w:r>
    </w:p>
    <w:p w14:paraId="296BA1D8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aby możliwa była identyfikacja poszczególnych operacji związanych z projektem.</w:t>
      </w:r>
    </w:p>
    <w:p w14:paraId="212CB11D" w14:textId="77777777" w:rsidR="00C724F1" w:rsidRPr="00AE31CD" w:rsidRDefault="00C724F1" w:rsidP="00772D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przekazać, w terminie 7 dni od otrzymania 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  <w:r w:rsidRPr="002B757F">
        <w:rPr>
          <w:rStyle w:val="Odwoanieprzypisudolnego"/>
          <w:rFonts w:cs="Arial"/>
        </w:rPr>
        <w:t xml:space="preserve"> </w:t>
      </w:r>
      <w:r>
        <w:rPr>
          <w:rStyle w:val="Odwoanieprzypisudolnego"/>
          <w:rFonts w:cs="Arial"/>
        </w:rPr>
        <w:footnoteReference w:id="3"/>
      </w:r>
    </w:p>
    <w:p w14:paraId="4A93709D" w14:textId="77777777" w:rsidR="00C724F1" w:rsidRPr="00AE31CD" w:rsidRDefault="00C724F1" w:rsidP="00C724F1">
      <w:pPr>
        <w:pStyle w:val="Nagwek1"/>
        <w:spacing w:before="0" w:after="100" w:afterAutospacing="1"/>
        <w:rPr>
          <w:rFonts w:cs="Arial"/>
        </w:rPr>
      </w:pPr>
      <w:r w:rsidRPr="00AE31CD">
        <w:rPr>
          <w:rFonts w:cs="Arial"/>
        </w:rPr>
        <w:t>§ 4.</w:t>
      </w:r>
      <w:r w:rsidRPr="00AE31CD">
        <w:rPr>
          <w:rFonts w:cs="Arial"/>
        </w:rPr>
        <w:br/>
        <w:t>SL2014</w:t>
      </w:r>
    </w:p>
    <w:p w14:paraId="15541107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E31CD">
        <w:rPr>
          <w:rStyle w:val="Odwoanieprzypisudolnego"/>
          <w:rFonts w:cs="Arial"/>
        </w:rPr>
        <w:footnoteReference w:id="4"/>
      </w:r>
      <w:r w:rsidRPr="00AE31CD">
        <w:rPr>
          <w:rFonts w:cs="Arial"/>
          <w:szCs w:val="20"/>
        </w:rPr>
        <w:t xml:space="preserve">, udostępnionej </w:t>
      </w:r>
      <w:r>
        <w:t xml:space="preserve">na stronie internetowej </w:t>
      </w:r>
      <w:r w:rsidRPr="00B71418">
        <w:t>https</w:t>
      </w:r>
      <w:proofErr w:type="gramStart"/>
      <w:r w:rsidRPr="00B71418">
        <w:t>://instrukcja</w:t>
      </w:r>
      <w:proofErr w:type="gramEnd"/>
      <w:r w:rsidRPr="00B71418">
        <w:t>.</w:t>
      </w:r>
      <w:proofErr w:type="gramStart"/>
      <w:r w:rsidRPr="00B71418">
        <w:t>sl</w:t>
      </w:r>
      <w:proofErr w:type="gramEnd"/>
      <w:r w:rsidRPr="00B71418">
        <w:t>2014.</w:t>
      </w:r>
      <w:proofErr w:type="gramStart"/>
      <w:r w:rsidRPr="00B71418">
        <w:t>gov</w:t>
      </w:r>
      <w:proofErr w:type="gramEnd"/>
      <w:r w:rsidRPr="00B71418">
        <w:t>.</w:t>
      </w:r>
      <w:proofErr w:type="gramStart"/>
      <w:r w:rsidRPr="00B71418">
        <w:t>pl</w:t>
      </w:r>
      <w:proofErr w:type="gramEnd"/>
      <w:r w:rsidRPr="00AE31CD">
        <w:rPr>
          <w:rFonts w:cs="Arial"/>
          <w:szCs w:val="20"/>
        </w:rPr>
        <w:t>.</w:t>
      </w:r>
    </w:p>
    <w:p w14:paraId="551DF2CA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rzetelnego i </w:t>
      </w:r>
      <w:r>
        <w:rPr>
          <w:rFonts w:cs="Arial"/>
          <w:szCs w:val="20"/>
        </w:rPr>
        <w:t>nie</w:t>
      </w:r>
      <w:r w:rsidRPr="00AE31CD">
        <w:rPr>
          <w:rFonts w:cs="Arial"/>
          <w:szCs w:val="20"/>
        </w:rPr>
        <w:t xml:space="preserve">zwłocznego wprowadzania do SL2014 danych zgodnych ze stanem faktycznym </w:t>
      </w:r>
      <w:r w:rsidRPr="00AE31CD">
        <w:rPr>
          <w:rFonts w:cs="Arial"/>
        </w:rPr>
        <w:t xml:space="preserve">w terminie wynikającym z </w:t>
      </w:r>
      <w:r w:rsidRPr="00AE31CD">
        <w:rPr>
          <w:rFonts w:cs="Arial"/>
          <w:i/>
        </w:rPr>
        <w:t>Wytycznych w zakresie warunków gromadzenia i przekazywania danych w postaci elektronicznej na lata 2014-2020</w:t>
      </w:r>
      <w:r w:rsidRPr="00AE31CD">
        <w:rPr>
          <w:rFonts w:cs="Arial"/>
        </w:rPr>
        <w:t xml:space="preserve"> wydanych przez </w:t>
      </w:r>
      <w:r>
        <w:rPr>
          <w:rFonts w:cs="Arial"/>
        </w:rPr>
        <w:t>m</w:t>
      </w:r>
      <w:r w:rsidRPr="00AE31CD">
        <w:rPr>
          <w:rFonts w:cs="Arial"/>
        </w:rPr>
        <w:t xml:space="preserve">inistra </w:t>
      </w:r>
      <w:r>
        <w:rPr>
          <w:rFonts w:cs="Arial"/>
        </w:rPr>
        <w:t>właściwego do spraw rozwoju regionalnego</w:t>
      </w:r>
      <w:r w:rsidRPr="00AE31CD">
        <w:rPr>
          <w:rFonts w:cs="Arial"/>
          <w:szCs w:val="20"/>
        </w:rPr>
        <w:t>.</w:t>
      </w:r>
    </w:p>
    <w:p w14:paraId="78F80087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w SL2014 przez osoby uprawnione do wykonywania czynności związanych z realizacją projektu</w:t>
      </w:r>
      <w:r>
        <w:rPr>
          <w:rFonts w:cs="Arial"/>
          <w:b w:val="0"/>
        </w:rPr>
        <w:t xml:space="preserve"> udostępnionego na stronie internetowej </w:t>
      </w:r>
      <w:r w:rsidRPr="005D4CEA">
        <w:rPr>
          <w:b w:val="0"/>
        </w:rPr>
        <w:t>https</w:t>
      </w:r>
      <w:proofErr w:type="gramStart"/>
      <w:r w:rsidRPr="005D4CEA">
        <w:rPr>
          <w:b w:val="0"/>
        </w:rPr>
        <w:t>:// sl</w:t>
      </w:r>
      <w:proofErr w:type="gramEnd"/>
      <w:r w:rsidRPr="005D4CEA">
        <w:rPr>
          <w:b w:val="0"/>
        </w:rPr>
        <w:t>.</w:t>
      </w:r>
      <w:proofErr w:type="gramStart"/>
      <w:r w:rsidRPr="005D4CEA">
        <w:rPr>
          <w:b w:val="0"/>
        </w:rPr>
        <w:t>gov</w:t>
      </w:r>
      <w:proofErr w:type="gramEnd"/>
      <w:r w:rsidRPr="005D4CEA">
        <w:rPr>
          <w:b w:val="0"/>
        </w:rPr>
        <w:t>.</w:t>
      </w:r>
      <w:proofErr w:type="gramStart"/>
      <w:r w:rsidRPr="005D4CEA">
        <w:rPr>
          <w:b w:val="0"/>
        </w:rPr>
        <w:t>pl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.</w:t>
      </w:r>
      <w:proofErr w:type="gramEnd"/>
    </w:p>
    <w:p w14:paraId="5D393061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</w:rPr>
        <w:footnoteReference w:id="5"/>
      </w:r>
      <w:r w:rsidRPr="00AE31CD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 Wszelkie działania w SL2014 osób uprawnionych są traktowane w sensie prawnym</w:t>
      </w:r>
      <w:r>
        <w:rPr>
          <w:rFonts w:eastAsia="Times New Roman" w:cs="Arial"/>
          <w:szCs w:val="20"/>
          <w:lang w:eastAsia="pl-PL"/>
        </w:rPr>
        <w:t>,</w:t>
      </w:r>
      <w:r w:rsidRPr="00AE31CD">
        <w:rPr>
          <w:rFonts w:eastAsia="Times New Roman" w:cs="Arial"/>
          <w:szCs w:val="20"/>
          <w:lang w:eastAsia="pl-PL"/>
        </w:rPr>
        <w:t xml:space="preserve"> jako działania beneficjenta.</w:t>
      </w:r>
    </w:p>
    <w:p w14:paraId="7601E475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E31CD">
        <w:rPr>
          <w:rFonts w:eastAsia="Times New Roman" w:cs="Arial"/>
          <w:szCs w:val="20"/>
          <w:lang w:eastAsia="pl-PL"/>
        </w:rPr>
        <w:t>ePUAP</w:t>
      </w:r>
      <w:proofErr w:type="spellEnd"/>
      <w:r w:rsidRPr="00AE31CD">
        <w:rPr>
          <w:rFonts w:eastAsia="Times New Roman"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41A659EF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E31CD">
        <w:rPr>
          <w:rFonts w:cs="Arial"/>
          <w:szCs w:val="20"/>
        </w:rPr>
        <w:t>ePUAP</w:t>
      </w:r>
      <w:proofErr w:type="spellEnd"/>
      <w:r w:rsidRPr="00AE31CD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5D5025D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przypadku beneficjenta krajowego, jako login stosuje się PESEL osoby uprawnionej;</w:t>
      </w:r>
    </w:p>
    <w:p w14:paraId="77C869C5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przypadku beneficjenta zagranicznego, jako login stosuje się adres e-mail.</w:t>
      </w:r>
    </w:p>
    <w:p w14:paraId="5E8EAF6A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informowania Instytucji Pośredniczącej o każdym nieautoryzowanym dostępie do danych beneficjenta w SL2014.</w:t>
      </w:r>
    </w:p>
    <w:p w14:paraId="22EC514C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 xml:space="preserve"> ust. 8 i ich udostępniania podczas kontroli w miejscu realizacji projektu.</w:t>
      </w:r>
      <w:r w:rsidRPr="00AE31CD">
        <w:rPr>
          <w:rFonts w:cs="Arial"/>
          <w:b w:val="0"/>
        </w:rPr>
        <w:t xml:space="preserve"> </w:t>
      </w:r>
    </w:p>
    <w:p w14:paraId="5EF797A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Pr="00AE31CD">
        <w:rPr>
          <w:rFonts w:cs="Arial"/>
        </w:rPr>
        <w:br/>
        <w:t>Termin realizacji projektu</w:t>
      </w:r>
    </w:p>
    <w:p w14:paraId="5B814FE9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0AE3759D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zaciągnięcia pierwszego </w:t>
      </w:r>
      <w:r w:rsidRPr="00AE31CD">
        <w:rPr>
          <w:rFonts w:cs="Arial"/>
          <w:b w:val="0"/>
          <w:color w:val="000000"/>
        </w:rPr>
        <w:t xml:space="preserve">prawnie wiążącego </w:t>
      </w:r>
      <w:r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Pr="00AE31CD">
        <w:rPr>
          <w:b w:val="0"/>
        </w:rPr>
        <w:t>miejsca wystawowego na targach, opłatą rejestracyjną za udział w targach oraz wpisem do katalogu targowego</w:t>
      </w:r>
      <w:r>
        <w:rPr>
          <w:b w:val="0"/>
        </w:rPr>
        <w:t xml:space="preserve">,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Pr="00AE31CD">
        <w:rPr>
          <w:b w:val="0"/>
        </w:rPr>
        <w:t xml:space="preserve">. </w:t>
      </w:r>
    </w:p>
    <w:p w14:paraId="5323C4F3" w14:textId="4939ED0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>
        <w:rPr>
          <w:rFonts w:eastAsiaTheme="minorHAnsi" w:cs="Arial"/>
          <w:b w:val="0"/>
          <w:color w:val="000000"/>
        </w:rPr>
        <w:t>realizacji projektu</w:t>
      </w:r>
      <w:r w:rsidR="00E139B0">
        <w:rPr>
          <w:rFonts w:eastAsiaTheme="minorHAnsi" w:cs="Arial"/>
          <w:b w:val="0"/>
          <w:color w:val="000000"/>
        </w:rPr>
        <w:t>,</w:t>
      </w:r>
      <w:r w:rsidR="003D53E7">
        <w:rPr>
          <w:rFonts w:ascii="Helv" w:eastAsiaTheme="minorHAnsi" w:hAnsi="Helv" w:cs="Helv"/>
          <w:color w:val="000000"/>
        </w:rPr>
        <w:t xml:space="preserve"> </w:t>
      </w:r>
      <w:r w:rsidR="003D53E7" w:rsidRPr="003D53E7">
        <w:rPr>
          <w:rFonts w:cs="Arial"/>
          <w:b w:val="0"/>
        </w:rPr>
        <w:t>chyba</w:t>
      </w:r>
      <w:r w:rsidR="00E139B0">
        <w:rPr>
          <w:rFonts w:cs="Arial"/>
          <w:b w:val="0"/>
        </w:rPr>
        <w:t>,</w:t>
      </w:r>
      <w:r w:rsidR="003D53E7" w:rsidRPr="003D53E7">
        <w:rPr>
          <w:rFonts w:cs="Arial"/>
          <w:b w:val="0"/>
        </w:rPr>
        <w:t xml:space="preserve"> że są objęte pomocą publiczną lub pomocą de </w:t>
      </w:r>
      <w:proofErr w:type="spellStart"/>
      <w:r w:rsidR="003D53E7" w:rsidRPr="003D53E7">
        <w:rPr>
          <w:rFonts w:cs="Arial"/>
          <w:b w:val="0"/>
        </w:rPr>
        <w:t>minimis</w:t>
      </w:r>
      <w:proofErr w:type="spellEnd"/>
      <w:r w:rsidR="003D53E7" w:rsidRPr="003D53E7">
        <w:rPr>
          <w:rFonts w:cs="Arial"/>
          <w:b w:val="0"/>
        </w:rPr>
        <w:t xml:space="preserve"> w ramach projektu będącego przedmiotem umowy</w:t>
      </w:r>
      <w:r w:rsidRPr="003D53E7">
        <w:rPr>
          <w:rFonts w:cs="Arial"/>
          <w:b w:val="0"/>
        </w:rPr>
        <w:t>.</w:t>
      </w:r>
      <w:r w:rsidRPr="00AE31CD">
        <w:rPr>
          <w:rFonts w:eastAsiaTheme="minorHAnsi" w:cs="Arial"/>
          <w:b w:val="0"/>
          <w:color w:val="000000"/>
        </w:rPr>
        <w:t xml:space="preserve"> </w:t>
      </w:r>
      <w:r>
        <w:rPr>
          <w:b w:val="0"/>
        </w:rPr>
        <w:t>Rozpoczęcie realizacji projektu nie może nastąpić wcześniej niż w dniu następującym po dniu złożenia wniosku o dofinansowanie, z zastrzeżeniem ust. 2.</w:t>
      </w:r>
    </w:p>
    <w:p w14:paraId="1E4791F8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6"/>
      </w:r>
      <w:r w:rsidRPr="00AE31CD">
        <w:rPr>
          <w:rFonts w:cs="Arial"/>
          <w:b w:val="0"/>
        </w:rPr>
        <w:t>.</w:t>
      </w:r>
    </w:p>
    <w:p w14:paraId="3AB79BF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  <w:t>Koszt projektu i wartość dofinansowania</w:t>
      </w:r>
    </w:p>
    <w:p w14:paraId="30E6B6B5" w14:textId="77777777" w:rsidR="00C724F1" w:rsidRPr="00AE31CD" w:rsidRDefault="00C724F1" w:rsidP="00C724F1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Całkowity koszt realizacji projektu wynosi ………………. </w:t>
      </w:r>
      <w:proofErr w:type="gramStart"/>
      <w:r w:rsidRPr="00AE31CD">
        <w:rPr>
          <w:rFonts w:cs="Arial"/>
          <w:szCs w:val="20"/>
        </w:rPr>
        <w:t>zł</w:t>
      </w:r>
      <w:proofErr w:type="gramEnd"/>
      <w:r w:rsidRPr="00AE31CD">
        <w:rPr>
          <w:rFonts w:cs="Arial"/>
          <w:szCs w:val="20"/>
        </w:rPr>
        <w:t xml:space="preserve"> (słownie: ……………. </w:t>
      </w:r>
      <w:proofErr w:type="gramStart"/>
      <w:r w:rsidRPr="00AE31CD">
        <w:rPr>
          <w:rFonts w:cs="Arial"/>
          <w:szCs w:val="20"/>
        </w:rPr>
        <w:t>złotych</w:t>
      </w:r>
      <w:proofErr w:type="gramEnd"/>
      <w:r w:rsidRPr="00AE31CD">
        <w:rPr>
          <w:rFonts w:cs="Arial"/>
          <w:szCs w:val="20"/>
        </w:rPr>
        <w:t>).</w:t>
      </w:r>
    </w:p>
    <w:p w14:paraId="1DFC1A25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 projektu.</w:t>
      </w:r>
    </w:p>
    <w:p w14:paraId="6B83AF7E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Całkowita kwota kosztów kwalifikowalnych </w:t>
      </w:r>
      <w:proofErr w:type="gramStart"/>
      <w:r w:rsidRPr="00AE31CD">
        <w:rPr>
          <w:rFonts w:cs="Arial"/>
          <w:szCs w:val="20"/>
        </w:rPr>
        <w:t xml:space="preserve">wynosi ...................................... </w:t>
      </w:r>
      <w:proofErr w:type="gramEnd"/>
      <w:r w:rsidRPr="00AE31CD">
        <w:rPr>
          <w:rFonts w:cs="Arial"/>
          <w:szCs w:val="20"/>
        </w:rPr>
        <w:t>zł (</w:t>
      </w:r>
      <w:proofErr w:type="gramStart"/>
      <w:r w:rsidRPr="00AE31CD">
        <w:rPr>
          <w:rFonts w:cs="Arial"/>
          <w:szCs w:val="20"/>
        </w:rPr>
        <w:t>słownie: ................................................</w:t>
      </w:r>
      <w:proofErr w:type="gramEnd"/>
      <w:r w:rsidRPr="00AE31CD">
        <w:rPr>
          <w:rFonts w:cs="Arial"/>
          <w:szCs w:val="20"/>
        </w:rPr>
        <w:t xml:space="preserve">......... </w:t>
      </w:r>
      <w:proofErr w:type="gramStart"/>
      <w:r w:rsidRPr="00AE31CD">
        <w:rPr>
          <w:rFonts w:cs="Arial"/>
          <w:szCs w:val="20"/>
        </w:rPr>
        <w:t>złotych</w:t>
      </w:r>
      <w:proofErr w:type="gramEnd"/>
      <w:r w:rsidRPr="00AE31CD">
        <w:rPr>
          <w:rFonts w:cs="Arial"/>
          <w:szCs w:val="20"/>
        </w:rPr>
        <w:t>), przy czym:</w:t>
      </w:r>
    </w:p>
    <w:p w14:paraId="35F05B80" w14:textId="44BED50D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="00E92118">
        <w:rPr>
          <w:rFonts w:ascii="Arial" w:hAnsi="Arial" w:cs="Arial"/>
          <w:bCs/>
          <w:iCs/>
        </w:rPr>
        <w:t xml:space="preserve">, o których mowa w </w:t>
      </w:r>
      <w:r w:rsidR="00E92118" w:rsidRPr="00AE31CD">
        <w:rPr>
          <w:rFonts w:ascii="Arial" w:hAnsi="Arial" w:cs="Arial"/>
          <w:szCs w:val="20"/>
        </w:rPr>
        <w:t>§</w:t>
      </w:r>
      <w:r w:rsidR="00E92118">
        <w:rPr>
          <w:rFonts w:ascii="Arial" w:hAnsi="Arial" w:cs="Arial"/>
          <w:szCs w:val="20"/>
        </w:rPr>
        <w:t xml:space="preserve"> 38 rozporządzenia</w:t>
      </w:r>
      <w:r w:rsidRPr="00AE31CD">
        <w:rPr>
          <w:rFonts w:ascii="Arial" w:hAnsi="Arial" w:cs="Arial"/>
          <w:szCs w:val="20"/>
        </w:rPr>
        <w:t xml:space="preserve"> </w:t>
      </w:r>
      <w:proofErr w:type="gramStart"/>
      <w:r w:rsidRPr="00AE31CD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AE31CD">
        <w:rPr>
          <w:rFonts w:ascii="Arial" w:hAnsi="Arial" w:cs="Arial"/>
          <w:szCs w:val="20"/>
        </w:rPr>
        <w:t>zł (</w:t>
      </w:r>
      <w:proofErr w:type="gramStart"/>
      <w:r w:rsidRPr="00AE31CD">
        <w:rPr>
          <w:rFonts w:ascii="Arial" w:hAnsi="Arial" w:cs="Arial"/>
          <w:szCs w:val="20"/>
        </w:rPr>
        <w:t>słownie: .......................... złotych) (jeśli</w:t>
      </w:r>
      <w:proofErr w:type="gramEnd"/>
      <w:r w:rsidRPr="00AE31CD">
        <w:rPr>
          <w:rFonts w:ascii="Arial" w:hAnsi="Arial" w:cs="Arial"/>
          <w:szCs w:val="20"/>
        </w:rPr>
        <w:t xml:space="preserve"> dotyczy);</w:t>
      </w:r>
    </w:p>
    <w:p w14:paraId="60F31889" w14:textId="119DEC44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</w:t>
      </w:r>
      <w:proofErr w:type="gramStart"/>
      <w:r w:rsidRPr="00AE31CD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AE31CD">
        <w:rPr>
          <w:rFonts w:ascii="Arial" w:hAnsi="Arial" w:cs="Arial"/>
          <w:szCs w:val="20"/>
        </w:rPr>
        <w:t>zł (</w:t>
      </w:r>
      <w:proofErr w:type="gramStart"/>
      <w:r w:rsidRPr="00AE31CD">
        <w:rPr>
          <w:rFonts w:ascii="Arial" w:hAnsi="Arial" w:cs="Arial"/>
          <w:szCs w:val="20"/>
        </w:rPr>
        <w:t>słownie: .......................... złotych) (jeśli</w:t>
      </w:r>
      <w:proofErr w:type="gramEnd"/>
      <w:r w:rsidRPr="00AE31CD">
        <w:rPr>
          <w:rFonts w:ascii="Arial" w:hAnsi="Arial" w:cs="Arial"/>
          <w:szCs w:val="20"/>
        </w:rPr>
        <w:t xml:space="preserve"> dotyczy), w tym:</w:t>
      </w:r>
    </w:p>
    <w:p w14:paraId="69013435" w14:textId="03225B3A" w:rsidR="00C724F1" w:rsidRPr="00594E09" w:rsidRDefault="00C724F1" w:rsidP="00772D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  <w:b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="00D652BE">
        <w:rPr>
          <w:rFonts w:ascii="Arial" w:hAnsi="Arial" w:cs="Arial"/>
          <w:bCs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10 i 11 rozporządzenia</w:t>
      </w:r>
      <w:r w:rsidRPr="00594E09">
        <w:rPr>
          <w:rFonts w:ascii="Arial" w:hAnsi="Arial" w:cs="Arial"/>
          <w:bCs/>
        </w:rPr>
        <w:t xml:space="preserve"> </w:t>
      </w:r>
      <w:proofErr w:type="gramStart"/>
      <w:r w:rsidRPr="00594E09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594E09">
        <w:rPr>
          <w:rFonts w:ascii="Arial" w:hAnsi="Arial" w:cs="Arial"/>
          <w:szCs w:val="20"/>
        </w:rPr>
        <w:t>zł (</w:t>
      </w:r>
      <w:proofErr w:type="gramStart"/>
      <w:r w:rsidRPr="00594E09">
        <w:rPr>
          <w:rFonts w:ascii="Arial" w:hAnsi="Arial" w:cs="Arial"/>
          <w:szCs w:val="20"/>
        </w:rPr>
        <w:t xml:space="preserve">słownie: .......................... </w:t>
      </w:r>
      <w:proofErr w:type="gramEnd"/>
      <w:r w:rsidRPr="00594E09">
        <w:rPr>
          <w:rFonts w:ascii="Arial" w:hAnsi="Arial" w:cs="Arial"/>
          <w:szCs w:val="20"/>
        </w:rPr>
        <w:t xml:space="preserve">złotych) i nie przekracza 60% kwoty całkowitych kosztów </w:t>
      </w:r>
      <w:proofErr w:type="gramStart"/>
      <w:r w:rsidRPr="00594E09">
        <w:rPr>
          <w:rFonts w:ascii="Arial" w:hAnsi="Arial" w:cs="Arial"/>
          <w:szCs w:val="20"/>
        </w:rPr>
        <w:t>kwalifikowalnych (jeśli</w:t>
      </w:r>
      <w:proofErr w:type="gramEnd"/>
      <w:r w:rsidRPr="00594E09">
        <w:rPr>
          <w:rFonts w:ascii="Arial" w:hAnsi="Arial" w:cs="Arial"/>
          <w:szCs w:val="20"/>
        </w:rPr>
        <w:t xml:space="preserve"> dotyczy);</w:t>
      </w:r>
    </w:p>
    <w:p w14:paraId="6E3CB96E" w14:textId="0D13B8CD" w:rsidR="00C724F1" w:rsidRDefault="00C724F1" w:rsidP="00772D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7 rozporządzenia</w:t>
      </w:r>
      <w:r w:rsidRPr="00594E09">
        <w:rPr>
          <w:rFonts w:ascii="Arial" w:hAnsi="Arial" w:cs="Arial"/>
          <w:szCs w:val="20"/>
        </w:rPr>
        <w:t xml:space="preserve"> </w:t>
      </w:r>
      <w:proofErr w:type="gramStart"/>
      <w:r w:rsidRPr="00594E09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594E09">
        <w:rPr>
          <w:rFonts w:ascii="Arial" w:hAnsi="Arial" w:cs="Arial"/>
          <w:szCs w:val="20"/>
        </w:rPr>
        <w:t>zł (</w:t>
      </w:r>
      <w:proofErr w:type="gramStart"/>
      <w:r w:rsidRPr="00594E09">
        <w:rPr>
          <w:rFonts w:ascii="Arial" w:hAnsi="Arial" w:cs="Arial"/>
          <w:szCs w:val="20"/>
        </w:rPr>
        <w:t xml:space="preserve">słownie: .......................... </w:t>
      </w:r>
      <w:proofErr w:type="gramEnd"/>
      <w:r w:rsidRPr="00594E09">
        <w:rPr>
          <w:rFonts w:ascii="Arial" w:hAnsi="Arial" w:cs="Arial"/>
          <w:szCs w:val="20"/>
        </w:rPr>
        <w:t xml:space="preserve">złotych) i nie przekracza 5% kwoty całkowitych kosztów </w:t>
      </w:r>
      <w:proofErr w:type="gramStart"/>
      <w:r w:rsidRPr="00594E09">
        <w:rPr>
          <w:rFonts w:ascii="Arial" w:hAnsi="Arial" w:cs="Arial"/>
          <w:szCs w:val="20"/>
        </w:rPr>
        <w:t>kwalifikowalnych (jeśli</w:t>
      </w:r>
      <w:proofErr w:type="gramEnd"/>
      <w:r w:rsidRPr="00594E09">
        <w:rPr>
          <w:rFonts w:ascii="Arial" w:hAnsi="Arial" w:cs="Arial"/>
          <w:szCs w:val="20"/>
        </w:rPr>
        <w:t xml:space="preserve"> dotyczy);</w:t>
      </w:r>
    </w:p>
    <w:p w14:paraId="52FF8BDB" w14:textId="727DA1D3" w:rsidR="00722129" w:rsidRPr="00722129" w:rsidRDefault="00722129" w:rsidP="0072212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8 rozpo</w:t>
      </w:r>
      <w:r w:rsidR="00727A00">
        <w:rPr>
          <w:rFonts w:ascii="Arial" w:hAnsi="Arial" w:cs="Arial"/>
          <w:szCs w:val="20"/>
        </w:rPr>
        <w:t>r</w:t>
      </w:r>
      <w:r w:rsidR="00D652BE">
        <w:rPr>
          <w:rFonts w:ascii="Arial" w:hAnsi="Arial" w:cs="Arial"/>
          <w:szCs w:val="20"/>
        </w:rPr>
        <w:t>ządzenia</w:t>
      </w:r>
      <w:r w:rsidRPr="00594E09">
        <w:rPr>
          <w:rFonts w:ascii="Arial" w:hAnsi="Arial" w:cs="Arial"/>
          <w:szCs w:val="20"/>
        </w:rPr>
        <w:t xml:space="preserve"> </w:t>
      </w:r>
      <w:proofErr w:type="gramStart"/>
      <w:r w:rsidRPr="00594E09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594E09">
        <w:rPr>
          <w:rFonts w:ascii="Arial" w:hAnsi="Arial" w:cs="Arial"/>
          <w:szCs w:val="20"/>
        </w:rPr>
        <w:t>zł (</w:t>
      </w:r>
      <w:proofErr w:type="gramStart"/>
      <w:r w:rsidRPr="00594E09">
        <w:rPr>
          <w:rFonts w:ascii="Arial" w:hAnsi="Arial" w:cs="Arial"/>
          <w:szCs w:val="20"/>
        </w:rPr>
        <w:t xml:space="preserve">słownie: .......................... </w:t>
      </w:r>
      <w:proofErr w:type="gramEnd"/>
      <w:r w:rsidRPr="00594E09">
        <w:rPr>
          <w:rFonts w:ascii="Arial" w:hAnsi="Arial" w:cs="Arial"/>
          <w:szCs w:val="20"/>
        </w:rPr>
        <w:t xml:space="preserve">złotych) i nie przekracza 2% kwoty całkowitych kosztów </w:t>
      </w:r>
      <w:proofErr w:type="gramStart"/>
      <w:r w:rsidRPr="00594E09">
        <w:rPr>
          <w:rFonts w:ascii="Arial" w:hAnsi="Arial" w:cs="Arial"/>
          <w:szCs w:val="20"/>
        </w:rPr>
        <w:t>kwalifikowalnych (jeśli</w:t>
      </w:r>
      <w:proofErr w:type="gramEnd"/>
      <w:r w:rsidRPr="00594E09">
        <w:rPr>
          <w:rFonts w:ascii="Arial" w:hAnsi="Arial" w:cs="Arial"/>
          <w:szCs w:val="20"/>
        </w:rPr>
        <w:t xml:space="preserve"> dotyczy);</w:t>
      </w:r>
    </w:p>
    <w:p w14:paraId="2AA2AB8C" w14:textId="77777777" w:rsidR="00C724F1" w:rsidRPr="00AE31CD" w:rsidRDefault="00C724F1" w:rsidP="00C724F1">
      <w:p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4. Na warunkach określonych w umowie, Instytucja Pośrednicząca przyznaje beneficjentowi dofinansowanie w kwocie </w:t>
      </w:r>
      <w:proofErr w:type="gramStart"/>
      <w:r w:rsidRPr="00AE31CD">
        <w:rPr>
          <w:rFonts w:cs="Arial"/>
          <w:szCs w:val="20"/>
        </w:rPr>
        <w:t>nieprzekraczającej ................... zł</w:t>
      </w:r>
      <w:proofErr w:type="gramEnd"/>
      <w:r w:rsidRPr="00AE31CD">
        <w:rPr>
          <w:rFonts w:cs="Arial"/>
          <w:szCs w:val="20"/>
        </w:rPr>
        <w:t xml:space="preserve"> (słownie: … złotych), przy czym:</w:t>
      </w:r>
    </w:p>
    <w:p w14:paraId="3D9BD3A1" w14:textId="72A13C0C" w:rsidR="00C724F1" w:rsidRPr="00AE31CD" w:rsidRDefault="00C724F1" w:rsidP="00772D62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maksymalna</w:t>
      </w:r>
      <w:proofErr w:type="gramEnd"/>
      <w:r w:rsidRPr="00AE31CD">
        <w:rPr>
          <w:rFonts w:cs="Arial"/>
          <w:szCs w:val="20"/>
        </w:rPr>
        <w:t xml:space="preserve">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</w:t>
      </w:r>
      <w:r w:rsidR="00795DE7">
        <w:rPr>
          <w:rFonts w:cs="Arial"/>
          <w:szCs w:val="20"/>
        </w:rPr>
        <w:t>na udział MŚP w targach</w:t>
      </w:r>
      <w:r w:rsidRPr="00AE31CD">
        <w:rPr>
          <w:rFonts w:cs="Arial"/>
          <w:szCs w:val="20"/>
        </w:rPr>
        <w:t>) wynosi…………….zł (słownie</w:t>
      </w:r>
      <w:proofErr w:type="gramStart"/>
      <w:r w:rsidRPr="00AE31CD">
        <w:rPr>
          <w:rFonts w:cs="Arial"/>
          <w:szCs w:val="20"/>
        </w:rPr>
        <w:t>:……………………złotych</w:t>
      </w:r>
      <w:proofErr w:type="gramEnd"/>
      <w:r w:rsidRPr="00AE31CD">
        <w:rPr>
          <w:rFonts w:cs="Arial"/>
          <w:szCs w:val="20"/>
        </w:rPr>
        <w:t xml:space="preserve">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</w:t>
      </w:r>
      <w:proofErr w:type="gramStart"/>
      <w:r w:rsidRPr="00AE31CD">
        <w:rPr>
          <w:rFonts w:cs="Arial"/>
          <w:szCs w:val="20"/>
        </w:rPr>
        <w:t>pkt 1 (jeśli</w:t>
      </w:r>
      <w:proofErr w:type="gramEnd"/>
      <w:r w:rsidRPr="00AE31CD">
        <w:rPr>
          <w:rFonts w:cs="Arial"/>
          <w:szCs w:val="20"/>
        </w:rPr>
        <w:t xml:space="preserve"> dotyczy);</w:t>
      </w:r>
    </w:p>
    <w:p w14:paraId="1E12A30E" w14:textId="77777777" w:rsidR="00C724F1" w:rsidRPr="00AE31CD" w:rsidRDefault="00C724F1" w:rsidP="00772D62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 xml:space="preserve">de </w:t>
      </w:r>
      <w:proofErr w:type="spellStart"/>
      <w:r w:rsidRPr="00AE31CD">
        <w:rPr>
          <w:rFonts w:cs="Arial"/>
          <w:i/>
          <w:szCs w:val="20"/>
        </w:rPr>
        <w:t>minimis</w:t>
      </w:r>
      <w:proofErr w:type="spellEnd"/>
      <w:r w:rsidRPr="00AE31CD">
        <w:rPr>
          <w:rFonts w:cs="Arial"/>
          <w:szCs w:val="20"/>
        </w:rPr>
        <w:t xml:space="preserve">) </w:t>
      </w:r>
      <w:proofErr w:type="gramStart"/>
      <w:r w:rsidRPr="00AE31CD">
        <w:rPr>
          <w:rFonts w:cs="Arial"/>
          <w:szCs w:val="20"/>
        </w:rPr>
        <w:t xml:space="preserve">wynosi ......................... </w:t>
      </w:r>
      <w:proofErr w:type="gramEnd"/>
      <w:r w:rsidRPr="00AE31CD">
        <w:rPr>
          <w:rFonts w:cs="Arial"/>
          <w:szCs w:val="20"/>
        </w:rPr>
        <w:t>zł (</w:t>
      </w:r>
      <w:proofErr w:type="gramStart"/>
      <w:r w:rsidRPr="00AE31CD">
        <w:rPr>
          <w:rFonts w:cs="Arial"/>
          <w:szCs w:val="20"/>
        </w:rPr>
        <w:t>słownie: .......................... złotych) co</w:t>
      </w:r>
      <w:proofErr w:type="gramEnd"/>
      <w:r w:rsidRPr="00AE31CD">
        <w:rPr>
          <w:rFonts w:cs="Arial"/>
          <w:szCs w:val="20"/>
        </w:rPr>
        <w:t xml:space="preserve">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</w:t>
      </w:r>
      <w:proofErr w:type="gramStart"/>
      <w:r w:rsidRPr="00AE31CD">
        <w:rPr>
          <w:rFonts w:cs="Arial"/>
          <w:szCs w:val="20"/>
        </w:rPr>
        <w:t>pkt 2 (jeśli</w:t>
      </w:r>
      <w:proofErr w:type="gramEnd"/>
      <w:r w:rsidRPr="00AE31CD">
        <w:rPr>
          <w:rFonts w:cs="Arial"/>
          <w:szCs w:val="20"/>
        </w:rPr>
        <w:t xml:space="preserve"> dotyczy), w tym: </w:t>
      </w:r>
    </w:p>
    <w:p w14:paraId="4C060236" w14:textId="77777777" w:rsidR="00C724F1" w:rsidRDefault="00C724F1" w:rsidP="00772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594E09">
        <w:rPr>
          <w:rFonts w:ascii="Arial" w:hAnsi="Arial" w:cs="Arial"/>
          <w:szCs w:val="20"/>
        </w:rPr>
        <w:t>maksymalna</w:t>
      </w:r>
      <w:proofErr w:type="gramEnd"/>
      <w:r w:rsidRPr="00594E09">
        <w:rPr>
          <w:rFonts w:ascii="Arial" w:hAnsi="Arial" w:cs="Arial"/>
          <w:szCs w:val="20"/>
        </w:rPr>
        <w:t xml:space="preserve">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7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</w:t>
      </w:r>
      <w:proofErr w:type="gramStart"/>
      <w:r w:rsidRPr="00594E09">
        <w:rPr>
          <w:rFonts w:ascii="Arial" w:hAnsi="Arial" w:cs="Arial"/>
          <w:szCs w:val="20"/>
        </w:rPr>
        <w:t>zł</w:t>
      </w:r>
      <w:proofErr w:type="gramEnd"/>
      <w:r w:rsidRPr="00594E09">
        <w:rPr>
          <w:rFonts w:ascii="Arial" w:hAnsi="Arial" w:cs="Arial"/>
          <w:szCs w:val="20"/>
        </w:rPr>
        <w:t xml:space="preserve"> (słownie…….</w:t>
      </w:r>
      <w:proofErr w:type="gramStart"/>
      <w:r w:rsidRPr="00594E09">
        <w:rPr>
          <w:rFonts w:ascii="Arial" w:hAnsi="Arial" w:cs="Arial"/>
          <w:szCs w:val="20"/>
        </w:rPr>
        <w:t>złotych</w:t>
      </w:r>
      <w:proofErr w:type="gramEnd"/>
      <w:r w:rsidRPr="00594E09">
        <w:rPr>
          <w:rFonts w:ascii="Arial" w:hAnsi="Arial" w:cs="Arial"/>
          <w:szCs w:val="20"/>
        </w:rPr>
        <w:t xml:space="preserve">), co stanowi …….% kwoty kosztów </w:t>
      </w:r>
      <w:proofErr w:type="gramStart"/>
      <w:r w:rsidRPr="00594E09">
        <w:rPr>
          <w:rFonts w:ascii="Arial" w:hAnsi="Arial" w:cs="Arial"/>
          <w:szCs w:val="20"/>
        </w:rPr>
        <w:t>kwalifikowalnych  określonych</w:t>
      </w:r>
      <w:proofErr w:type="gramEnd"/>
      <w:r w:rsidRPr="00594E09">
        <w:rPr>
          <w:rFonts w:ascii="Arial" w:hAnsi="Arial" w:cs="Arial"/>
          <w:szCs w:val="20"/>
        </w:rPr>
        <w:t xml:space="preserve"> w ust. 3 pkt 2 </w:t>
      </w:r>
      <w:r>
        <w:rPr>
          <w:rFonts w:ascii="Arial" w:hAnsi="Arial" w:cs="Arial"/>
          <w:szCs w:val="20"/>
        </w:rPr>
        <w:t xml:space="preserve">lit a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D8FBF51" w14:textId="77777777" w:rsidR="00C724F1" w:rsidRDefault="00C724F1" w:rsidP="00772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594E09">
        <w:rPr>
          <w:rFonts w:ascii="Arial" w:hAnsi="Arial" w:cs="Arial"/>
          <w:szCs w:val="20"/>
        </w:rPr>
        <w:t>maksymalna</w:t>
      </w:r>
      <w:proofErr w:type="gramEnd"/>
      <w:r w:rsidRPr="00594E09">
        <w:rPr>
          <w:rFonts w:ascii="Arial" w:hAnsi="Arial" w:cs="Arial"/>
          <w:szCs w:val="20"/>
        </w:rPr>
        <w:t xml:space="preserve">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</w:t>
      </w:r>
      <w:proofErr w:type="gramStart"/>
      <w:r w:rsidRPr="00594E09">
        <w:rPr>
          <w:rFonts w:ascii="Arial" w:hAnsi="Arial" w:cs="Arial"/>
          <w:szCs w:val="20"/>
        </w:rPr>
        <w:t>zł</w:t>
      </w:r>
      <w:proofErr w:type="gramEnd"/>
      <w:r w:rsidRPr="00594E09">
        <w:rPr>
          <w:rFonts w:ascii="Arial" w:hAnsi="Arial" w:cs="Arial"/>
          <w:szCs w:val="20"/>
        </w:rPr>
        <w:t xml:space="preserve"> (słownie…….</w:t>
      </w:r>
      <w:proofErr w:type="gramStart"/>
      <w:r w:rsidRPr="00594E09">
        <w:rPr>
          <w:rFonts w:ascii="Arial" w:hAnsi="Arial" w:cs="Arial"/>
          <w:szCs w:val="20"/>
        </w:rPr>
        <w:t>złotych</w:t>
      </w:r>
      <w:proofErr w:type="gramEnd"/>
      <w:r w:rsidRPr="00594E09">
        <w:rPr>
          <w:rFonts w:ascii="Arial" w:hAnsi="Arial" w:cs="Arial"/>
          <w:szCs w:val="20"/>
        </w:rPr>
        <w:t xml:space="preserve">), co stanowi …….% kwoty kosztów </w:t>
      </w:r>
      <w:proofErr w:type="gramStart"/>
      <w:r w:rsidRPr="00594E09">
        <w:rPr>
          <w:rFonts w:ascii="Arial" w:hAnsi="Arial" w:cs="Arial"/>
          <w:szCs w:val="20"/>
        </w:rPr>
        <w:t>kwalifikowalnych  określonych</w:t>
      </w:r>
      <w:proofErr w:type="gramEnd"/>
      <w:r w:rsidRPr="00594E09">
        <w:rPr>
          <w:rFonts w:ascii="Arial" w:hAnsi="Arial" w:cs="Arial"/>
          <w:szCs w:val="20"/>
        </w:rPr>
        <w:t xml:space="preserve">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755FECB" w14:textId="45D2E7F4" w:rsidR="00722129" w:rsidRPr="00722129" w:rsidRDefault="00722129" w:rsidP="0072212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594E09">
        <w:rPr>
          <w:rFonts w:ascii="Arial" w:hAnsi="Arial" w:cs="Arial"/>
          <w:szCs w:val="20"/>
        </w:rPr>
        <w:t>maksymalna</w:t>
      </w:r>
      <w:proofErr w:type="gramEnd"/>
      <w:r w:rsidRPr="00594E09">
        <w:rPr>
          <w:rFonts w:ascii="Arial" w:hAnsi="Arial" w:cs="Arial"/>
          <w:szCs w:val="20"/>
        </w:rPr>
        <w:t xml:space="preserve">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</w:t>
      </w:r>
      <w:proofErr w:type="gramStart"/>
      <w:r w:rsidRPr="00594E09">
        <w:rPr>
          <w:rFonts w:ascii="Arial" w:hAnsi="Arial" w:cs="Arial"/>
          <w:szCs w:val="20"/>
        </w:rPr>
        <w:t>zł</w:t>
      </w:r>
      <w:proofErr w:type="gramEnd"/>
      <w:r w:rsidRPr="00594E09">
        <w:rPr>
          <w:rFonts w:ascii="Arial" w:hAnsi="Arial" w:cs="Arial"/>
          <w:szCs w:val="20"/>
        </w:rPr>
        <w:t xml:space="preserve"> (słownie…….</w:t>
      </w:r>
      <w:proofErr w:type="gramStart"/>
      <w:r w:rsidRPr="00594E09">
        <w:rPr>
          <w:rFonts w:ascii="Arial" w:hAnsi="Arial" w:cs="Arial"/>
          <w:szCs w:val="20"/>
        </w:rPr>
        <w:t>złotych</w:t>
      </w:r>
      <w:proofErr w:type="gramEnd"/>
      <w:r w:rsidRPr="00594E09">
        <w:rPr>
          <w:rFonts w:ascii="Arial" w:hAnsi="Arial" w:cs="Arial"/>
          <w:szCs w:val="20"/>
        </w:rPr>
        <w:t xml:space="preserve">), co stanowi …….% kwoty kosztów </w:t>
      </w:r>
      <w:proofErr w:type="gramStart"/>
      <w:r w:rsidRPr="00594E09">
        <w:rPr>
          <w:rFonts w:ascii="Arial" w:hAnsi="Arial" w:cs="Arial"/>
          <w:szCs w:val="20"/>
        </w:rPr>
        <w:t>kwalifikowalnych  określonych</w:t>
      </w:r>
      <w:proofErr w:type="gramEnd"/>
      <w:r w:rsidRPr="00594E09">
        <w:rPr>
          <w:rFonts w:ascii="Arial" w:hAnsi="Arial" w:cs="Arial"/>
          <w:szCs w:val="20"/>
        </w:rPr>
        <w:t xml:space="preserve">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2EAB36E8" w14:textId="77777777" w:rsidR="00C724F1" w:rsidRDefault="00C724F1" w:rsidP="00772D62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sfinansowania kosztu realizacji projektu w wysokości przekraczającej maksymalny poziom dofinansowania określony w ust. 4, w tym wynikającego ze wzrostu całkowitego kosztu realizacji projektu po </w:t>
      </w:r>
      <w:r>
        <w:rPr>
          <w:rFonts w:cs="Arial"/>
          <w:szCs w:val="20"/>
        </w:rPr>
        <w:t>wejściu w życie</w:t>
      </w:r>
      <w:r w:rsidRPr="00AE31CD">
        <w:rPr>
          <w:rFonts w:cs="Arial"/>
          <w:szCs w:val="20"/>
        </w:rPr>
        <w:t xml:space="preserve"> umowy.</w:t>
      </w:r>
    </w:p>
    <w:p w14:paraId="796629C2" w14:textId="77777777" w:rsidR="00C724F1" w:rsidRPr="00B2485C" w:rsidRDefault="00C724F1" w:rsidP="00772D62">
      <w:pPr>
        <w:numPr>
          <w:ilvl w:val="0"/>
          <w:numId w:val="3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Jeżeli w trakcie realizacji projektu kwota kosztów kwalifikowalnych ulegnie zmniejszeniu, kwota dofinansowania, o której mowa w ust. 4, zostanie proporcjonalnie obniżona, z zachowaniem udziałów procentowych określonych, o których mowa w tym ustępie.</w:t>
      </w:r>
    </w:p>
    <w:p w14:paraId="5F5D029E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>Kwalifikowalność kosztów</w:t>
      </w:r>
    </w:p>
    <w:p w14:paraId="0E3A4D14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AE31CD">
        <w:rPr>
          <w:rFonts w:cs="Arial"/>
          <w:szCs w:val="20"/>
        </w:rPr>
        <w:br/>
        <w:t>tj. w dniu ……… i kończy się w dniu ………</w:t>
      </w:r>
      <w:r w:rsidRPr="00AE31CD">
        <w:rPr>
          <w:rFonts w:cs="Arial"/>
          <w:bCs/>
          <w:szCs w:val="20"/>
        </w:rPr>
        <w:t>..</w:t>
      </w:r>
    </w:p>
    <w:p w14:paraId="6DABBE65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Okres kwalifikowalności kosztów projektu może ulec zmianie na zasadach określonych w § 1</w:t>
      </w:r>
      <w:r>
        <w:rPr>
          <w:rFonts w:ascii="Arial" w:hAnsi="Arial" w:cs="Arial"/>
          <w:szCs w:val="20"/>
        </w:rPr>
        <w:t>7</w:t>
      </w:r>
      <w:r w:rsidRPr="00AE31CD">
        <w:rPr>
          <w:rFonts w:ascii="Arial" w:hAnsi="Arial" w:cs="Arial"/>
          <w:szCs w:val="20"/>
        </w:rPr>
        <w:t>.</w:t>
      </w:r>
    </w:p>
    <w:p w14:paraId="70B4297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4AA8A9E7" w14:textId="77777777" w:rsidR="00C724F1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poniesione zgodnie z umową</w:t>
      </w:r>
      <w:r>
        <w:rPr>
          <w:rFonts w:ascii="Arial" w:hAnsi="Arial" w:cs="Arial"/>
          <w:szCs w:val="20"/>
        </w:rPr>
        <w:t xml:space="preserve"> oraz obowiązującymi przepisami prawa unijnego i prawa krajowego</w:t>
      </w:r>
      <w:r w:rsidRPr="00AE31CD">
        <w:rPr>
          <w:rFonts w:ascii="Arial" w:hAnsi="Arial" w:cs="Arial"/>
          <w:szCs w:val="20"/>
        </w:rPr>
        <w:t>;</w:t>
      </w:r>
    </w:p>
    <w:p w14:paraId="438AE8BF" w14:textId="77777777" w:rsidR="00C724F1" w:rsidRPr="00A82129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5470E">
        <w:rPr>
          <w:rFonts w:ascii="Arial" w:hAnsi="Arial" w:cs="Arial"/>
          <w:szCs w:val="20"/>
        </w:rPr>
        <w:t>zostały</w:t>
      </w:r>
      <w:proofErr w:type="gramEnd"/>
      <w:r w:rsidRPr="00A5470E">
        <w:rPr>
          <w:rFonts w:ascii="Arial" w:hAnsi="Arial" w:cs="Arial"/>
          <w:szCs w:val="20"/>
        </w:rPr>
        <w:t xml:space="preserve">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430FBB7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są</w:t>
      </w:r>
      <w:proofErr w:type="gramEnd"/>
      <w:r w:rsidRPr="00AE31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racjonalne i </w:t>
      </w:r>
      <w:r w:rsidRPr="00AE31CD">
        <w:rPr>
          <w:rFonts w:ascii="Arial" w:hAnsi="Arial" w:cs="Arial"/>
          <w:szCs w:val="20"/>
        </w:rPr>
        <w:t>niezbędne do prawidłowej realizacji projektu;</w:t>
      </w:r>
    </w:p>
    <w:p w14:paraId="4D9749B3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wskazane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umowy;</w:t>
      </w:r>
    </w:p>
    <w:p w14:paraId="3FF33BD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faktycznie poniesione przez beneficjenta w okresie kwalifikowalności kosztów;</w:t>
      </w:r>
    </w:p>
    <w:p w14:paraId="714B321E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zweryfikowane i zatwierdzone przez Instytucję Pośredniczącą;</w:t>
      </w:r>
    </w:p>
    <w:p w14:paraId="6CCE9DA2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prawidłowo udokumentowane</w:t>
      </w:r>
      <w:r w:rsidRPr="00AE31CD">
        <w:t>.</w:t>
      </w:r>
    </w:p>
    <w:p w14:paraId="4D82500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B45FAD6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Koszty poniesione na podatek od towarów i usług (VAT) mogą zostać uznane za kwalifikowalne, jeśli nie podlega on zwrotowi lub odliczeniu na rzecz beneficjenta, co beneficjent potwierdza składając oświadczenie stanowiące załącznik nr 4 do umowy</w:t>
      </w:r>
      <w:r w:rsidRPr="00AE31CD">
        <w:rPr>
          <w:rStyle w:val="Odwoanieprzypisudolnego"/>
          <w:rFonts w:ascii="Arial" w:hAnsi="Arial" w:cs="Arial"/>
        </w:rPr>
        <w:footnoteReference w:id="8"/>
      </w:r>
      <w:r w:rsidRPr="00AE31CD">
        <w:rPr>
          <w:rFonts w:ascii="Arial" w:hAnsi="Arial" w:cs="Arial"/>
          <w:szCs w:val="20"/>
        </w:rPr>
        <w:t>.</w:t>
      </w:r>
    </w:p>
    <w:p w14:paraId="66B49DBC" w14:textId="507B00DA" w:rsidR="00C724F1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 przypadku, gdy w trakcie realizacji projektu lub po jego zakończeniu beneficjent będzie mógł odliczyć lub uzyskać zwrot podatku od towarów i usług (VAT) od zakupionych w ramach realizacji projektu towarów lub usług</w:t>
      </w:r>
      <w:r w:rsidR="00E139B0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wówczas jest on zobowiązany do poinformowania Instytucji Pośredniczącej. Beneficjent jest zobowiązany do zwrotu dofinansowania odpowiadającego kwocie podatku od towarów i usług (VAT), który uprzednio został przez niego </w:t>
      </w:r>
      <w:proofErr w:type="gramStart"/>
      <w:r w:rsidRPr="00AE31CD">
        <w:rPr>
          <w:rFonts w:ascii="Arial" w:hAnsi="Arial" w:cs="Arial"/>
          <w:szCs w:val="20"/>
        </w:rPr>
        <w:t>określony jako</w:t>
      </w:r>
      <w:proofErr w:type="gramEnd"/>
      <w:r w:rsidRPr="00AE31CD">
        <w:rPr>
          <w:rFonts w:ascii="Arial" w:hAnsi="Arial" w:cs="Arial"/>
          <w:szCs w:val="20"/>
        </w:rPr>
        <w:t xml:space="preserve"> nie podlegający odliczeniu i który został mu dofinansowany od chwili, w której uzyskał możliwość odliczenia tego podatku.</w:t>
      </w:r>
      <w:r>
        <w:rPr>
          <w:rFonts w:ascii="Arial" w:hAnsi="Arial" w:cs="Arial"/>
          <w:szCs w:val="20"/>
        </w:rPr>
        <w:t xml:space="preserve"> </w:t>
      </w:r>
      <w:r w:rsidRPr="00A82129">
        <w:rPr>
          <w:rFonts w:ascii="Arial" w:hAnsi="Arial" w:cs="Arial"/>
          <w:szCs w:val="20"/>
        </w:rPr>
        <w:t xml:space="preserve">Zwrot </w:t>
      </w:r>
      <w:r>
        <w:rPr>
          <w:rFonts w:ascii="Arial" w:hAnsi="Arial" w:cs="Arial"/>
          <w:szCs w:val="20"/>
        </w:rPr>
        <w:t xml:space="preserve">kwoty dofinansowania odpowiadającej kwocie </w:t>
      </w:r>
      <w:r w:rsidRPr="00A82129">
        <w:rPr>
          <w:rFonts w:ascii="Arial" w:hAnsi="Arial" w:cs="Arial"/>
          <w:szCs w:val="20"/>
        </w:rPr>
        <w:t>podatku od towarów i usług (VAT)</w:t>
      </w:r>
      <w:r>
        <w:rPr>
          <w:rFonts w:ascii="Arial" w:hAnsi="Arial" w:cs="Arial"/>
          <w:szCs w:val="20"/>
        </w:rPr>
        <w:t xml:space="preserve">, nieprawidłowo określonego przez </w:t>
      </w:r>
      <w:proofErr w:type="gramStart"/>
      <w:r>
        <w:rPr>
          <w:rFonts w:ascii="Arial" w:hAnsi="Arial" w:cs="Arial"/>
          <w:szCs w:val="20"/>
        </w:rPr>
        <w:t>beneficjenta jako</w:t>
      </w:r>
      <w:proofErr w:type="gramEnd"/>
      <w:r>
        <w:rPr>
          <w:rFonts w:ascii="Arial" w:hAnsi="Arial" w:cs="Arial"/>
          <w:szCs w:val="20"/>
        </w:rPr>
        <w:t xml:space="preserve"> niepodlegający odliczeniu,</w:t>
      </w:r>
      <w:r w:rsidRPr="00A82129">
        <w:rPr>
          <w:rFonts w:ascii="Arial" w:hAnsi="Arial" w:cs="Arial"/>
          <w:szCs w:val="20"/>
        </w:rPr>
        <w:t xml:space="preserve"> następuje zgodnie z przepisami art. 207 </w:t>
      </w:r>
      <w:proofErr w:type="spellStart"/>
      <w:r w:rsidRPr="00A82129">
        <w:rPr>
          <w:rFonts w:ascii="Arial" w:hAnsi="Arial" w:cs="Arial"/>
          <w:szCs w:val="20"/>
        </w:rPr>
        <w:t>ufp</w:t>
      </w:r>
      <w:proofErr w:type="spellEnd"/>
      <w:r w:rsidRPr="00A82129">
        <w:rPr>
          <w:rFonts w:ascii="Arial" w:hAnsi="Arial" w:cs="Arial"/>
          <w:szCs w:val="20"/>
        </w:rPr>
        <w:t>.</w:t>
      </w:r>
    </w:p>
    <w:p w14:paraId="3A1425C4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82129">
        <w:rPr>
          <w:rFonts w:ascii="Arial" w:hAnsi="Arial" w:cs="Arial"/>
          <w:szCs w:val="20"/>
        </w:rPr>
        <w:t xml:space="preserve">Wszelkie płatności za działania wykonane w ramach Projektu dokonywane są z rachunku bankowego beneficjenta, który nie musi być tożsamy z rachunkiem bankowym, o którym mowa w § 8 ust. 5, z zastrzeżeniem płatności dokonywanych z rachunku właściwego dla obsługi zaliczki, o którym mowa w § 9 ust. </w:t>
      </w:r>
      <w:r>
        <w:rPr>
          <w:rFonts w:ascii="Arial" w:hAnsi="Arial" w:cs="Arial"/>
          <w:szCs w:val="20"/>
        </w:rPr>
        <w:t>3.</w:t>
      </w:r>
    </w:p>
    <w:p w14:paraId="31F99C55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AE31CD">
        <w:rPr>
          <w:rFonts w:cs="Arial"/>
          <w:szCs w:val="20"/>
        </w:rPr>
        <w:t xml:space="preserve"> wszystkie poniesione przez beneficjenta koszty w ramach projektu uznaje się za niekwalifikowalne.</w:t>
      </w:r>
    </w:p>
    <w:p w14:paraId="4FEF3155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26447C85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płatności stanowiącym załącznik nr 3 do umowy, </w:t>
      </w:r>
      <w:r w:rsidRPr="00AE31CD">
        <w:rPr>
          <w:rFonts w:cs="Arial"/>
          <w:szCs w:val="20"/>
          <w:lang w:eastAsia="pl-PL"/>
        </w:rPr>
        <w:t>nie rzadziej jednak niż raz na 3 miesiące licząc od dnia wejścia w życie umowy.</w:t>
      </w:r>
      <w:r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2C69D0B6" w14:textId="77777777" w:rsidR="00C724F1" w:rsidRPr="00AE31CD" w:rsidRDefault="00C724F1" w:rsidP="00C724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beneficjent składa wniosek </w:t>
      </w:r>
      <w:r w:rsidRPr="00AE31CD">
        <w:rPr>
          <w:rFonts w:cs="Arial"/>
          <w:szCs w:val="20"/>
          <w:lang w:eastAsia="pl-PL"/>
        </w:rPr>
        <w:br/>
        <w:t xml:space="preserve">o płatność </w:t>
      </w:r>
      <w:r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E31CD">
        <w:rPr>
          <w:rFonts w:cs="Arial"/>
          <w:szCs w:val="20"/>
          <w:lang w:eastAsia="pl-PL"/>
        </w:rPr>
        <w:t>ePUAP</w:t>
      </w:r>
      <w:proofErr w:type="spellEnd"/>
      <w:r w:rsidRPr="00AE31CD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>Wytycznych w zakresie 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>
        <w:rPr>
          <w:rFonts w:cs="Arial"/>
        </w:rPr>
        <w:t>w formie pisemnej</w:t>
      </w:r>
      <w:r w:rsidRPr="00D471C8">
        <w:rPr>
          <w:rFonts w:cs="Arial"/>
          <w:szCs w:val="20"/>
          <w:lang w:eastAsia="pl-PL"/>
        </w:rPr>
        <w:t xml:space="preserve"> </w:t>
      </w:r>
      <w:r w:rsidRPr="00D471C8">
        <w:rPr>
          <w:rFonts w:cs="Arial"/>
        </w:rPr>
        <w:t>i na nośniku elektronicznym</w:t>
      </w:r>
      <w:r w:rsidRPr="00AE31CD">
        <w:rPr>
          <w:rFonts w:cs="Arial"/>
        </w:rPr>
        <w:t xml:space="preserve"> lub za pośrednictwem platformy </w:t>
      </w:r>
      <w:proofErr w:type="spellStart"/>
      <w:r w:rsidRPr="00AE31CD">
        <w:rPr>
          <w:rFonts w:cs="Arial"/>
        </w:rPr>
        <w:t>ePUAP</w:t>
      </w:r>
      <w:proofErr w:type="spellEnd"/>
      <w:r w:rsidRPr="00AE31CD">
        <w:rPr>
          <w:rFonts w:cs="Arial"/>
        </w:rPr>
        <w:t xml:space="preserve"> w terminie 5 dni roboczych od otrzymania tej informacji.</w:t>
      </w:r>
      <w:r w:rsidRPr="00AE31CD">
        <w:rPr>
          <w:rFonts w:cs="Arial"/>
          <w:szCs w:val="20"/>
          <w:lang w:eastAsia="pl-PL"/>
        </w:rPr>
        <w:t xml:space="preserve"> Inne </w:t>
      </w:r>
      <w:r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AE31CD">
        <w:rPr>
          <w:rFonts w:cs="Arial"/>
          <w:color w:val="000000" w:themeColor="text1"/>
        </w:rPr>
        <w:t>potwierdzonej przez administratora SL2014,</w:t>
      </w:r>
      <w:r w:rsidRPr="00AE31CD">
        <w:rPr>
          <w:rFonts w:cs="Arial"/>
          <w:color w:val="1F497D"/>
        </w:rPr>
        <w:t xml:space="preserve"> </w:t>
      </w:r>
      <w:r w:rsidRPr="00AE31CD">
        <w:rPr>
          <w:rFonts w:cs="Arial"/>
          <w:lang w:eastAsia="pl-PL"/>
        </w:rPr>
        <w:t>nie zwalniają beneficjenta z sankcji związanych</w:t>
      </w:r>
      <w:r>
        <w:rPr>
          <w:rFonts w:cs="Arial"/>
          <w:lang w:eastAsia="pl-PL"/>
        </w:rPr>
        <w:t xml:space="preserve"> </w:t>
      </w:r>
      <w:r w:rsidRPr="00AE31CD">
        <w:rPr>
          <w:rFonts w:cs="Arial"/>
          <w:lang w:eastAsia="pl-PL"/>
        </w:rPr>
        <w:t>z nieterminowym złożeniem wniosku o płatność.</w:t>
      </w:r>
    </w:p>
    <w:p w14:paraId="72789A26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zaliczki lub refundacji poniesionych kosztów kwalifikowalnych, w wysokości określonej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 stanowiącym załącznik nr 3 do umowy, na podstawie złożonych przez beneficjenta i zaakceptowanych przez Instytucję Pośredniczącą wniosków o płatność.</w:t>
      </w:r>
    </w:p>
    <w:p w14:paraId="17BEA150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przekazane na podstawie wniosków o płatność pośrednią nie może przekroczyć 90% kwoty dofinansowania, o której mowa w § 6 ust. 4, z zastrzeżeniem § 9 ust. 1. Pozostała kwota dofinansowania, jako płatność końcowa, będzie przekazana beneficjentowi po zaakceptowaniu wniosku o płatność końcową.</w:t>
      </w:r>
    </w:p>
    <w:p w14:paraId="073F3722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1F32C841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9.</w:t>
      </w:r>
      <w:r w:rsidRPr="00AE31CD">
        <w:rPr>
          <w:rFonts w:cs="Arial"/>
        </w:rPr>
        <w:br/>
        <w:t>Zaliczka</w:t>
      </w:r>
    </w:p>
    <w:p w14:paraId="7A39223A" w14:textId="7838AC7D" w:rsidR="00C724F1" w:rsidRPr="009857E3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40% całkowitej wysokości dofinansowania, o której mowa w </w:t>
      </w:r>
      <w:r w:rsidRPr="00AE31CD">
        <w:t>§ 6 ust. 4</w:t>
      </w:r>
      <w:r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 xml:space="preserve">Pozostała kwota dofinansowania może być przekazana beneficjentowi jedynie w formie refundacji, po akceptacji przez Instytucję Pośredniczącą przedłożonych przez beneficjenta, w terminach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1A78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7CE3093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2CE6B198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2937E9D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  <w:r w:rsidRPr="00AE31CD">
        <w:t xml:space="preserve"> </w:t>
      </w:r>
    </w:p>
    <w:p w14:paraId="61138E5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</w:t>
      </w:r>
      <w:proofErr w:type="gramStart"/>
      <w:r w:rsidRPr="00AE31CD">
        <w:rPr>
          <w:rFonts w:cs="Arial"/>
          <w:szCs w:val="20"/>
        </w:rPr>
        <w:t>wysokości co</w:t>
      </w:r>
      <w:proofErr w:type="gramEnd"/>
      <w:r w:rsidRPr="00AE31CD">
        <w:rPr>
          <w:rFonts w:cs="Arial"/>
          <w:szCs w:val="20"/>
        </w:rPr>
        <w:t xml:space="preserve"> najmniej 70% łącznej kwoty </w:t>
      </w:r>
      <w:r>
        <w:rPr>
          <w:rFonts w:cs="Arial"/>
          <w:szCs w:val="20"/>
        </w:rPr>
        <w:t xml:space="preserve">przekazanych </w:t>
      </w:r>
      <w:r w:rsidRPr="00AE31CD">
        <w:rPr>
          <w:rFonts w:cs="Arial"/>
          <w:szCs w:val="20"/>
        </w:rPr>
        <w:t>transz zaliczki w terminie 3 miesięcy od dnia przekazania</w:t>
      </w:r>
      <w:r>
        <w:rPr>
          <w:rFonts w:cs="Arial"/>
          <w:szCs w:val="20"/>
        </w:rPr>
        <w:t xml:space="preserve"> transzy zaliczki</w:t>
      </w:r>
      <w:r w:rsidRPr="00AE31CD">
        <w:rPr>
          <w:rFonts w:cs="Arial"/>
          <w:szCs w:val="20"/>
        </w:rPr>
        <w:t xml:space="preserve"> na rachunek bankowy beneficjenta. </w:t>
      </w:r>
    </w:p>
    <w:p w14:paraId="46495FC6" w14:textId="77777777" w:rsidR="00C724F1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otrzymania kolejnej transzy zaliczki jest rozliczenie przez </w:t>
      </w:r>
      <w:proofErr w:type="gramStart"/>
      <w:r w:rsidRPr="00AE31CD">
        <w:rPr>
          <w:rFonts w:cs="Arial"/>
          <w:szCs w:val="20"/>
        </w:rPr>
        <w:t>beneficjenta co</w:t>
      </w:r>
      <w:proofErr w:type="gramEnd"/>
      <w:r w:rsidRPr="00AE31CD">
        <w:rPr>
          <w:rFonts w:cs="Arial"/>
          <w:szCs w:val="20"/>
        </w:rPr>
        <w:t xml:space="preserve"> najmniej 70% łącznej kwoty przekazanych</w:t>
      </w:r>
      <w:r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zaliczki.</w:t>
      </w:r>
      <w:r w:rsidRPr="00AE31CD" w:rsidDel="00F91B0D">
        <w:rPr>
          <w:rFonts w:cs="Arial"/>
          <w:szCs w:val="20"/>
        </w:rPr>
        <w:t xml:space="preserve"> </w:t>
      </w:r>
    </w:p>
    <w:p w14:paraId="07EC0E8B" w14:textId="77777777" w:rsidR="00C724F1" w:rsidRPr="00097614" w:rsidRDefault="00C724F1" w:rsidP="00772D62">
      <w:pPr>
        <w:numPr>
          <w:ilvl w:val="0"/>
          <w:numId w:val="34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proofErr w:type="gramStart"/>
      <w:r>
        <w:rPr>
          <w:rFonts w:cs="Arial"/>
          <w:szCs w:val="20"/>
        </w:rPr>
        <w:t>rozliczenia co</w:t>
      </w:r>
      <w:proofErr w:type="gramEnd"/>
      <w:r>
        <w:rPr>
          <w:rFonts w:cs="Arial"/>
          <w:szCs w:val="20"/>
        </w:rPr>
        <w:t xml:space="preserve"> najmniej 70% łącznej kwoty przekazanych transz zaliczki, Instytucja Pośrednicząca może pomniejszyć kwotę kolejnych płatności o nierozliczone środki dotychczas otrzymanej zaliczki. </w:t>
      </w:r>
    </w:p>
    <w:p w14:paraId="05F69549" w14:textId="6AFE78B2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E139B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 xml:space="preserve">. Środki zaliczki rozliczane są według kolejności ich wypłaty. </w:t>
      </w:r>
    </w:p>
    <w:p w14:paraId="5FC9BA2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odzyskiwania odsetek, o których mowa w ust. 8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58F66F0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010F81F2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4AF8DF2E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poniesienia przez beneficjenta kosztów kwalifikowalnych ze środków własnych, w okresie pomiędzy dniem złożenia wniosku o płatność a wypłatą wnioskowanej w nim transzy zaliczki, beneficjent jest uprawniony do przekazania ze środków zaliczki kwot odpowiadających dofinansowaniu </w:t>
      </w:r>
      <w:r>
        <w:rPr>
          <w:rFonts w:cs="Arial"/>
          <w:szCs w:val="20"/>
        </w:rPr>
        <w:t>od</w:t>
      </w:r>
      <w:r w:rsidRPr="00AE31CD">
        <w:rPr>
          <w:rFonts w:cs="Arial"/>
          <w:szCs w:val="20"/>
        </w:rPr>
        <w:t xml:space="preserve"> tych kosztów kwalifikowalnych na rachunek bankowy beneficjenta.</w:t>
      </w:r>
    </w:p>
    <w:p w14:paraId="4896BF6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>
        <w:rPr>
          <w:rFonts w:cs="Arial"/>
          <w:szCs w:val="20"/>
        </w:rPr>
        <w:t xml:space="preserve">przekazywana w formie </w:t>
      </w:r>
      <w:r w:rsidRPr="00AE31CD">
        <w:rPr>
          <w:rFonts w:cs="Arial"/>
          <w:szCs w:val="20"/>
        </w:rPr>
        <w:t>refundacj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płatność. </w:t>
      </w:r>
      <w:r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5A38BF1C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207 </w:t>
      </w:r>
      <w:proofErr w:type="spellStart"/>
      <w:r w:rsidRPr="00AE31CD">
        <w:rPr>
          <w:rFonts w:ascii="Arial" w:hAnsi="Arial" w:cs="Arial"/>
          <w:szCs w:val="20"/>
        </w:rPr>
        <w:t>ufp</w:t>
      </w:r>
      <w:proofErr w:type="spellEnd"/>
      <w:r w:rsidRPr="00AE31CD">
        <w:rPr>
          <w:rFonts w:ascii="Arial" w:hAnsi="Arial" w:cs="Arial"/>
          <w:szCs w:val="20"/>
        </w:rPr>
        <w:t>.</w:t>
      </w:r>
    </w:p>
    <w:p w14:paraId="4E086AF7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3FC5EBF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Pr="00AE31CD">
        <w:rPr>
          <w:rFonts w:eastAsia="Times New Roman" w:cs="Arial"/>
          <w:b/>
          <w:bCs/>
          <w:kern w:val="32"/>
          <w:szCs w:val="20"/>
        </w:rPr>
        <w:br/>
        <w:t>Warunki wypłaty dofinansowania</w:t>
      </w:r>
    </w:p>
    <w:p w14:paraId="73CB9721" w14:textId="3F692D90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§ 8 ust. 2 </w:t>
      </w:r>
      <w:r w:rsidR="00206E4A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 Brak poniesienia kosztów nie zwalnia beneficjenta z obowiązku składania wniosków o płatność z wypełnioną częścią sprawozdawczą opisującą przebieg realizacji Projektu, w tym raportowania w zakresie wskaźników.</w:t>
      </w:r>
    </w:p>
    <w:p w14:paraId="6471D3B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7DD3B75E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kopie</w:t>
      </w:r>
      <w:proofErr w:type="gramEnd"/>
      <w:r w:rsidRPr="00AE31CD">
        <w:rPr>
          <w:rFonts w:cs="Arial"/>
          <w:szCs w:val="20"/>
        </w:rPr>
        <w:t xml:space="preserve"> dokumentów potwierdzających poniesienie kosztów, tj.:</w:t>
      </w:r>
    </w:p>
    <w:p w14:paraId="3E2E9193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AE31CD">
        <w:rPr>
          <w:rFonts w:cs="Arial"/>
          <w:szCs w:val="20"/>
        </w:rPr>
        <w:t>dokumentów</w:t>
      </w:r>
      <w:proofErr w:type="gramEnd"/>
      <w:r w:rsidRPr="00AE31CD">
        <w:rPr>
          <w:rFonts w:cs="Arial"/>
          <w:szCs w:val="20"/>
        </w:rPr>
        <w:t xml:space="preserve"> księgowych (faktur lub dokumentów o równoważnej wartości dowodowej), opisanych w sposób umożliwiający ich przypisanie określonym pozycjom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1B939B22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AE31CD">
        <w:rPr>
          <w:rFonts w:cs="Arial"/>
          <w:szCs w:val="20"/>
        </w:rPr>
        <w:t>wyciągów</w:t>
      </w:r>
      <w:proofErr w:type="gramEnd"/>
      <w:r w:rsidRPr="00AE31CD">
        <w:rPr>
          <w:rFonts w:cs="Arial"/>
          <w:szCs w:val="20"/>
        </w:rPr>
        <w:t xml:space="preserve"> bankowych potwierdzających dokonanie płatności lub innych równoważnych dokumentów potwierdzających dokonanie płatności;</w:t>
      </w:r>
    </w:p>
    <w:p w14:paraId="08B31BF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AE31CD">
        <w:rPr>
          <w:rFonts w:cs="Arial"/>
          <w:szCs w:val="20"/>
        </w:rPr>
        <w:t>wyciągów</w:t>
      </w:r>
      <w:proofErr w:type="gramEnd"/>
      <w:r w:rsidRPr="00AE31CD">
        <w:rPr>
          <w:rFonts w:cs="Arial"/>
          <w:szCs w:val="20"/>
        </w:rPr>
        <w:t xml:space="preserve"> z rachunku bankowego służącego do obsługi płatności zaliczkowych, za okres, którego dotyczy wniosek o płatność - w przypadku wniosku o płatność rozliczającego dofinansowanie przekazane w formie zaliczki;</w:t>
      </w:r>
    </w:p>
    <w:p w14:paraId="5A4426BF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kopie</w:t>
      </w:r>
      <w:proofErr w:type="gramEnd"/>
      <w:r w:rsidRPr="00AE31CD">
        <w:rPr>
          <w:rFonts w:cs="Arial"/>
          <w:szCs w:val="20"/>
        </w:rPr>
        <w:t xml:space="preserve"> dokumentów związanych z przeprowadzeniem postępowania o udzielenie zamówienia, dla wydatków wykazanych w danym wniosku o płatność</w:t>
      </w:r>
      <w:r w:rsidRPr="00AE31CD">
        <w:rPr>
          <w:rStyle w:val="Odwoanieprzypisudolnego"/>
          <w:rFonts w:cs="Arial"/>
        </w:rPr>
        <w:footnoteReference w:id="9"/>
      </w:r>
      <w:r w:rsidRPr="00AE31CD">
        <w:rPr>
          <w:rFonts w:cs="Arial"/>
          <w:szCs w:val="20"/>
        </w:rPr>
        <w:t xml:space="preserve">; </w:t>
      </w:r>
    </w:p>
    <w:p w14:paraId="038F55B1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rzeczowo-finansowym projektu stanowiącym załącznik nr 2 do umowy,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 xml:space="preserve">w seminariach, kongresach i </w:t>
      </w:r>
      <w:proofErr w:type="gramStart"/>
      <w:r w:rsidRPr="00AE31CD">
        <w:rPr>
          <w:rFonts w:cs="Arial"/>
        </w:rPr>
        <w:t>konferencjach</w:t>
      </w:r>
      <w:r w:rsidRPr="00AE31CD">
        <w:t xml:space="preserve"> </w:t>
      </w:r>
      <w:r w:rsidRPr="00AE31CD">
        <w:rPr>
          <w:rFonts w:cs="Arial"/>
          <w:szCs w:val="20"/>
        </w:rPr>
        <w:t>(jeśli</w:t>
      </w:r>
      <w:proofErr w:type="gramEnd"/>
      <w:r w:rsidRPr="00AE31CD">
        <w:rPr>
          <w:rFonts w:cs="Arial"/>
          <w:szCs w:val="20"/>
        </w:rPr>
        <w:t xml:space="preserve"> dotyczy);</w:t>
      </w:r>
    </w:p>
    <w:p w14:paraId="2CD714C9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innych dokumentów potwierdzających zgodność realizacji projektu z umową, w tym dokumentów potwierdzających wypełnienie obowiązków związanych </w:t>
      </w:r>
      <w:proofErr w:type="gramStart"/>
      <w:r w:rsidRPr="00AE31CD">
        <w:rPr>
          <w:rFonts w:cs="Arial"/>
          <w:szCs w:val="20"/>
        </w:rPr>
        <w:t>z  informacją</w:t>
      </w:r>
      <w:proofErr w:type="gramEnd"/>
      <w:r w:rsidRPr="00AE31CD">
        <w:rPr>
          <w:rFonts w:cs="Arial"/>
          <w:szCs w:val="20"/>
        </w:rPr>
        <w:t xml:space="preserve"> i promocją, o którym mowa w § 1</w:t>
      </w:r>
      <w:r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5245204F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weryfikuje i zatwierdza wniosek o płatność w terminie 60 dni od dnia otrzymania prawidłowo wypełnionego i kompletnego wniosku o płatność. W przypadku, gdy wniosek o płatność zawiera braki lub błędy beneficjent na wezwanie Instytucji Pośredniczącej 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10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Instytucja Pośrednicząca może zatwierdzić wniosek o płatność z wyłączeniem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nieudokumentowanych prawidłowo, pomimo wezwania do złożenia brakujących lub poprawionych dokumentów. Instytucja Pośrednicząca </w:t>
      </w:r>
      <w:r>
        <w:rPr>
          <w:rFonts w:cs="Arial"/>
          <w:szCs w:val="20"/>
        </w:rPr>
        <w:t xml:space="preserve">może </w:t>
      </w:r>
      <w:r w:rsidRPr="00AE31CD">
        <w:rPr>
          <w:rFonts w:cs="Arial"/>
          <w:szCs w:val="20"/>
        </w:rPr>
        <w:t>poprawi</w:t>
      </w:r>
      <w:r>
        <w:rPr>
          <w:rFonts w:cs="Arial"/>
          <w:szCs w:val="20"/>
        </w:rPr>
        <w:t>ć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40F566D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2178294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odrzucić wniosek o płatność w szczególności, gdy został złożony po terminie, nie został uzupełniony w terminie, o którym mowa w ust. 3 lub zawiera braki lub błędy, których nie można usunąć.</w:t>
      </w:r>
    </w:p>
    <w:p w14:paraId="19D3EEA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po zweryfikowaniu wniosku o płatność informuje beneficjenta </w:t>
      </w:r>
      <w:r w:rsidRPr="00AE31CD">
        <w:rPr>
          <w:rFonts w:cs="Arial"/>
          <w:szCs w:val="20"/>
        </w:rPr>
        <w:br/>
        <w:t>o zatwierdzeniu lub odrzuceniu wniosku o płatność.</w:t>
      </w:r>
    </w:p>
    <w:p w14:paraId="7276FAB8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końcowa następuje pod warunkiem zrealizowania zakresu rzeczowego </w:t>
      </w:r>
      <w:r w:rsidRPr="00AE31CD">
        <w:rPr>
          <w:rFonts w:cs="Arial"/>
          <w:szCs w:val="20"/>
        </w:rPr>
        <w:br/>
        <w:t>i finansowego projektu, złożenia wniosku o płatność końcową oraz jego zatwierdzenia przez Instytucję Pośredniczącą.</w:t>
      </w:r>
    </w:p>
    <w:p w14:paraId="597D4952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jest zobowiązana do wystawienia zlecenia płatności </w:t>
      </w:r>
      <w:r w:rsidRPr="00AE31CD">
        <w:rPr>
          <w:rFonts w:cs="Arial"/>
          <w:szCs w:val="20"/>
        </w:rPr>
        <w:br/>
        <w:t>w terminie 15 dni od dnia zatwierdzenia wniosku o płatność.</w:t>
      </w:r>
    </w:p>
    <w:p w14:paraId="3672BEF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6B14939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</w:t>
      </w:r>
      <w:proofErr w:type="gramStart"/>
      <w:r w:rsidRPr="00AE31CD">
        <w:rPr>
          <w:rFonts w:cs="Arial"/>
          <w:szCs w:val="20"/>
        </w:rPr>
        <w:t>zastrzeżeń co</w:t>
      </w:r>
      <w:proofErr w:type="gramEnd"/>
      <w:r w:rsidRPr="00AE31CD">
        <w:rPr>
          <w:rFonts w:cs="Arial"/>
          <w:szCs w:val="20"/>
        </w:rPr>
        <w:t xml:space="preserve"> do prawidłowości realizacji umowy Instytucja Pośrednicząca jest uprawniona do wstrzymania płatności do czasu ostatecznego wyjaśnienia zastrzeżeń. Instytucja Pośrednicząca pisemnie informuje beneficjenta o wstrzymaniu płatności.</w:t>
      </w:r>
    </w:p>
    <w:p w14:paraId="0F7013B4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Beneficjentowi nie przysługuje odszkodowanie od Instytucji Pośredniczącej w przypadku:</w:t>
      </w:r>
    </w:p>
    <w:p w14:paraId="59B0AB3E" w14:textId="77777777" w:rsidR="00C724F1" w:rsidRPr="00AE31CD" w:rsidRDefault="00C724F1" w:rsidP="00772D6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proofErr w:type="gramStart"/>
      <w:r w:rsidRPr="00AE31CD">
        <w:rPr>
          <w:rFonts w:ascii="Arial" w:hAnsi="Arial" w:cs="Arial"/>
          <w:szCs w:val="20"/>
        </w:rPr>
        <w:t>opóźnienia</w:t>
      </w:r>
      <w:proofErr w:type="gramEnd"/>
      <w:r w:rsidRPr="00AE31CD">
        <w:rPr>
          <w:rFonts w:ascii="Arial" w:hAnsi="Arial" w:cs="Arial"/>
          <w:szCs w:val="20"/>
        </w:rPr>
        <w:t xml:space="preserve"> wystawienia zlecenia płatności lub niedokonania płatności z przyczyn niezależnych od Instytucji Pośredniczącej</w:t>
      </w:r>
      <w:r w:rsidRPr="00AE31CD">
        <w:rPr>
          <w:rFonts w:ascii="Arial" w:hAnsi="Arial" w:cs="Arial"/>
          <w:szCs w:val="20"/>
          <w:lang w:eastAsia="pl-PL"/>
        </w:rPr>
        <w:t>;</w:t>
      </w:r>
    </w:p>
    <w:p w14:paraId="69A654F8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proofErr w:type="gramStart"/>
      <w:r w:rsidRPr="00AE31CD">
        <w:rPr>
          <w:rFonts w:eastAsia="Times New Roman" w:cs="Arial"/>
          <w:szCs w:val="20"/>
        </w:rPr>
        <w:t>opóźnienia</w:t>
      </w:r>
      <w:proofErr w:type="gramEnd"/>
      <w:r w:rsidRPr="00AE31CD">
        <w:rPr>
          <w:rFonts w:eastAsia="Times New Roman" w:cs="Arial"/>
          <w:szCs w:val="20"/>
        </w:rPr>
        <w:t xml:space="preserve"> w przekazywaniu płatności z przyczyn leżących po stronie płatnika;</w:t>
      </w:r>
    </w:p>
    <w:p w14:paraId="2D169A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braku</w:t>
      </w:r>
      <w:proofErr w:type="gramEnd"/>
      <w:r w:rsidRPr="00AE31CD">
        <w:rPr>
          <w:rFonts w:cs="Arial"/>
          <w:szCs w:val="20"/>
        </w:rPr>
        <w:t xml:space="preserve"> środków na rachunkach, z których realizowane są płatności;</w:t>
      </w:r>
    </w:p>
    <w:p w14:paraId="57214E33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wstrzymania</w:t>
      </w:r>
      <w:proofErr w:type="gramEnd"/>
      <w:r w:rsidRPr="00AE31CD">
        <w:rPr>
          <w:rFonts w:cs="Arial"/>
          <w:szCs w:val="20"/>
        </w:rPr>
        <w:t xml:space="preserve"> płatności na podstawie ust. 10;</w:t>
      </w:r>
    </w:p>
    <w:p w14:paraId="33C1D4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wstrzymania</w:t>
      </w:r>
      <w:proofErr w:type="gramEnd"/>
      <w:r w:rsidRPr="00AE31CD">
        <w:rPr>
          <w:rFonts w:cs="Arial"/>
          <w:szCs w:val="20"/>
        </w:rPr>
        <w:t xml:space="preserve"> lub odmowy, przez uprawnione instytucje, w tym m.in. Komisję Europejską, realizacji płatności;</w:t>
      </w:r>
    </w:p>
    <w:p w14:paraId="2DF16C57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rozwiązania</w:t>
      </w:r>
      <w:proofErr w:type="gramEnd"/>
      <w:r w:rsidRPr="00AE31CD">
        <w:rPr>
          <w:rFonts w:cs="Arial"/>
          <w:szCs w:val="20"/>
        </w:rPr>
        <w:t xml:space="preserve"> umowy przez którąkolwiek ze Stron.</w:t>
      </w:r>
    </w:p>
    <w:p w14:paraId="21D6091E" w14:textId="77777777" w:rsidR="00C724F1" w:rsidRPr="00EC0978" w:rsidRDefault="00C724F1" w:rsidP="00C724F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FB1BFB">
        <w:rPr>
          <w:rFonts w:ascii="Arial" w:hAnsi="Arial" w:cs="Arial"/>
          <w:szCs w:val="20"/>
        </w:rPr>
        <w:t xml:space="preserve">W przypadku rozliczenia przez Instytucję Pośredniczącą płatności pośredniej lub końcowej i </w:t>
      </w:r>
      <w:proofErr w:type="gramStart"/>
      <w:r w:rsidRPr="00FB1BFB">
        <w:rPr>
          <w:rFonts w:ascii="Arial" w:hAnsi="Arial" w:cs="Arial"/>
          <w:szCs w:val="20"/>
        </w:rPr>
        <w:t>wypłaty  środków</w:t>
      </w:r>
      <w:proofErr w:type="gramEnd"/>
      <w:r w:rsidRPr="00FB1BFB">
        <w:rPr>
          <w:rFonts w:ascii="Arial" w:hAnsi="Arial" w:cs="Arial"/>
          <w:szCs w:val="20"/>
        </w:rPr>
        <w:t xml:space="preserve">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2B2890A0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4E4123F7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monitoruje realizację projektu, a w szczególności osiąganie wskaźników </w:t>
      </w:r>
      <w:r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340D8C6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06D024D0" w14:textId="77777777" w:rsidR="00C724F1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pomiaru</w:t>
      </w:r>
      <w:proofErr w:type="gramEnd"/>
      <w:r w:rsidRPr="00AE31CD">
        <w:rPr>
          <w:rFonts w:ascii="Arial" w:hAnsi="Arial" w:cs="Arial"/>
          <w:szCs w:val="20"/>
        </w:rPr>
        <w:t xml:space="preserve">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 i zachowania wskaźników zawartych we wniosku o dofinansowanie projektu;</w:t>
      </w:r>
    </w:p>
    <w:p w14:paraId="7A20E76C" w14:textId="77777777" w:rsidR="00C724F1" w:rsidRPr="00D05C62" w:rsidRDefault="00C724F1" w:rsidP="00772D62">
      <w:pPr>
        <w:pStyle w:val="Akapitzlist"/>
        <w:numPr>
          <w:ilvl w:val="0"/>
          <w:numId w:val="37"/>
        </w:numPr>
        <w:rPr>
          <w:rFonts w:ascii="Arial" w:hAnsi="Arial" w:cs="Arial"/>
          <w:szCs w:val="20"/>
        </w:rPr>
      </w:pPr>
      <w:proofErr w:type="gramStart"/>
      <w:r w:rsidRPr="00D05C62">
        <w:rPr>
          <w:rFonts w:ascii="Arial" w:hAnsi="Arial" w:cs="Arial"/>
          <w:szCs w:val="20"/>
        </w:rPr>
        <w:t>przedstawiania</w:t>
      </w:r>
      <w:proofErr w:type="gramEnd"/>
      <w:r w:rsidRPr="00D05C62">
        <w:rPr>
          <w:rFonts w:ascii="Arial" w:hAnsi="Arial" w:cs="Arial"/>
          <w:szCs w:val="20"/>
        </w:rPr>
        <w:t xml:space="preserve"> (tam gdzie jest to możliwe) wskaźników dotyczących zatrudnienia w podziale według płci;</w:t>
      </w:r>
    </w:p>
    <w:p w14:paraId="5B5B0C59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przekazywania</w:t>
      </w:r>
      <w:proofErr w:type="gramEnd"/>
      <w:r w:rsidRPr="00AE31CD">
        <w:rPr>
          <w:rFonts w:ascii="Arial" w:hAnsi="Arial" w:cs="Arial"/>
          <w:szCs w:val="20"/>
        </w:rPr>
        <w:t xml:space="preserve"> do Instytucji Pośredniczącej informacji dotyczących działań, które beneficjent zamierza podjąć w celu realizacji zaplanowanych wartości wskaźników;</w:t>
      </w:r>
    </w:p>
    <w:p w14:paraId="4EF5A4BF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informowania</w:t>
      </w:r>
      <w:proofErr w:type="gramEnd"/>
      <w:r w:rsidRPr="00AE31CD">
        <w:rPr>
          <w:rFonts w:ascii="Arial" w:hAnsi="Arial" w:cs="Arial"/>
          <w:szCs w:val="20"/>
        </w:rPr>
        <w:t xml:space="preserve"> Instytucji Pośredniczącej o wszelkich zagrożeniach oraz nieprawidłowościach w realizacji projektu;</w:t>
      </w:r>
    </w:p>
    <w:p w14:paraId="40BE1B3D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przedkładania</w:t>
      </w:r>
      <w:proofErr w:type="gramEnd"/>
      <w:r w:rsidRPr="00AE31CD">
        <w:rPr>
          <w:rFonts w:ascii="Arial" w:hAnsi="Arial" w:cs="Arial"/>
          <w:szCs w:val="20"/>
        </w:rPr>
        <w:t xml:space="preserve"> do Instytucji Pośredniczącej do dnia 15 stycznia roku kalendarzowego</w:t>
      </w:r>
      <w:r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 okresie 3 lat od zakończenia okresu kwalifikowalności kosztów projektu, </w:t>
      </w:r>
      <w:r>
        <w:rPr>
          <w:rFonts w:ascii="Arial" w:hAnsi="Arial" w:cs="Arial"/>
          <w:szCs w:val="20"/>
        </w:rPr>
        <w:t>i</w:t>
      </w:r>
      <w:r w:rsidRPr="00AE31CD">
        <w:rPr>
          <w:rFonts w:ascii="Arial" w:hAnsi="Arial" w:cs="Arial"/>
          <w:szCs w:val="20"/>
        </w:rPr>
        <w:t>nformacji o efektach ekonomicznych i innych korzyściach wynikających z realizacji projektu, zgodnej ze wzorem opublikowanym na stronie internetowej www.</w:t>
      </w:r>
      <w:proofErr w:type="gramStart"/>
      <w:r w:rsidRPr="00AE31CD">
        <w:rPr>
          <w:rFonts w:ascii="Arial" w:hAnsi="Arial" w:cs="Arial"/>
          <w:szCs w:val="20"/>
        </w:rPr>
        <w:t>parp</w:t>
      </w:r>
      <w:proofErr w:type="gramEnd"/>
      <w:r w:rsidRPr="00AE31CD">
        <w:rPr>
          <w:rFonts w:ascii="Arial" w:hAnsi="Arial" w:cs="Arial"/>
          <w:szCs w:val="20"/>
        </w:rPr>
        <w:t>.</w:t>
      </w:r>
      <w:proofErr w:type="gramStart"/>
      <w:r w:rsidRPr="00AE31CD">
        <w:rPr>
          <w:rFonts w:ascii="Arial" w:hAnsi="Arial" w:cs="Arial"/>
          <w:szCs w:val="20"/>
        </w:rPr>
        <w:t>gov</w:t>
      </w:r>
      <w:proofErr w:type="gramEnd"/>
      <w:r w:rsidRPr="00AE31CD">
        <w:rPr>
          <w:rFonts w:ascii="Arial" w:hAnsi="Arial" w:cs="Arial"/>
          <w:szCs w:val="20"/>
        </w:rPr>
        <w:t>.</w:t>
      </w:r>
      <w:proofErr w:type="gramStart"/>
      <w:r w:rsidRPr="00AE31CD">
        <w:rPr>
          <w:rFonts w:ascii="Arial" w:hAnsi="Arial" w:cs="Arial"/>
          <w:szCs w:val="20"/>
        </w:rPr>
        <w:t>pl</w:t>
      </w:r>
      <w:proofErr w:type="gramEnd"/>
      <w:r w:rsidRPr="00AE31CD">
        <w:rPr>
          <w:rFonts w:ascii="Arial" w:hAnsi="Arial" w:cs="Arial"/>
          <w:szCs w:val="20"/>
        </w:rPr>
        <w:t>. Zakres ww. dokumentów zostanie określony przez Instytucję Pośredniczącą nie później niż na miesiąc przed zakończeniem realizacji projektu.</w:t>
      </w:r>
    </w:p>
    <w:p w14:paraId="5827C38F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stwierdzenia przez Instytucję Pośredniczącą na etapie weryfikacji wniosku o płatność końcową, że cel projektu został osiągnięty, ale beneficjent nie osiągnął zakładanych w projekcie wartości wskaźników produktu, Instytucja Pośrednicząca może pomniejszyć dofinansowanie proporcjonalnie do stopnia nieosiągnięcia tych wskaźników.</w:t>
      </w:r>
    </w:p>
    <w:p w14:paraId="08861AF8" w14:textId="77777777" w:rsidR="00C724F1" w:rsidRPr="00C50B8A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Pośredniczącą, że beneficjent nie osiągnął zakładanych w projekcie wartości wskaźników rezultatu, Instytucja Pośrednicząca może pomniejszyć dofinansowanie </w:t>
      </w:r>
      <w:r w:rsidRPr="00C50B8A">
        <w:rPr>
          <w:rFonts w:cs="Arial"/>
          <w:szCs w:val="20"/>
        </w:rPr>
        <w:t xml:space="preserve">proporcjonalnie do stopnia nieosiągnięcia tych wskaźników pod warunkiem osiągnięcia celu projektu, </w:t>
      </w:r>
      <w:r w:rsidRPr="005D4CEA">
        <w:rPr>
          <w:rFonts w:cs="Arial"/>
          <w:szCs w:val="20"/>
        </w:rPr>
        <w:t xml:space="preserve">przy czym pomniejszenia dokonuje się z uwzględnieniem </w:t>
      </w:r>
      <w:r>
        <w:rPr>
          <w:rFonts w:cs="Arial"/>
          <w:szCs w:val="20"/>
        </w:rPr>
        <w:t>pomniejszenia</w:t>
      </w:r>
      <w:r w:rsidRPr="005D4CEA">
        <w:rPr>
          <w:rFonts w:cs="Arial"/>
          <w:szCs w:val="20"/>
        </w:rPr>
        <w:t xml:space="preserve"> dokonane</w:t>
      </w:r>
      <w:r>
        <w:rPr>
          <w:rFonts w:cs="Arial"/>
          <w:szCs w:val="20"/>
        </w:rPr>
        <w:t>go</w:t>
      </w:r>
      <w:r w:rsidRPr="005D4C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podstawie</w:t>
      </w:r>
      <w:r w:rsidRPr="005D4CEA">
        <w:rPr>
          <w:rFonts w:cs="Arial"/>
          <w:szCs w:val="20"/>
        </w:rPr>
        <w:t xml:space="preserve"> ust. 3.</w:t>
      </w:r>
    </w:p>
    <w:p w14:paraId="1BC563A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ust. 2-4, może być przesłanką do przeprowadzenia kontroli doraźnej przez uprawnione instytucje w siedzibie beneficjenta, a także w miejscu realizacji projektu.</w:t>
      </w:r>
    </w:p>
    <w:p w14:paraId="7E8CC30C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7923AB34" w14:textId="77777777" w:rsidR="00C724F1" w:rsidRPr="00AE31CD" w:rsidRDefault="00C724F1" w:rsidP="00772D62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686BCFD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0B1259BC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A092BDB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2CE450FE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</w:t>
      </w:r>
      <w:proofErr w:type="gramStart"/>
      <w:r w:rsidRPr="00AE31CD">
        <w:rPr>
          <w:rFonts w:cs="Arial"/>
          <w:szCs w:val="20"/>
        </w:rPr>
        <w:t>przypadku gdy</w:t>
      </w:r>
      <w:proofErr w:type="gramEnd"/>
      <w:r w:rsidRPr="00AE31CD">
        <w:rPr>
          <w:rFonts w:cs="Arial"/>
          <w:szCs w:val="20"/>
        </w:rPr>
        <w:t xml:space="preserve"> wymóg jej stosowania wynika z ustawy</w:t>
      </w:r>
      <w:r w:rsidRPr="00AE31CD">
        <w:rPr>
          <w:rStyle w:val="Odwoanieprzypisudolnego"/>
          <w:rFonts w:cs="Arial"/>
        </w:rPr>
        <w:footnoteReference w:id="11"/>
      </w:r>
    </w:p>
    <w:p w14:paraId="4E03F158" w14:textId="77777777" w:rsidR="00C724F1" w:rsidRPr="00AE31CD" w:rsidRDefault="00C724F1" w:rsidP="00C724F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albo</w:t>
      </w:r>
      <w:proofErr w:type="gramEnd"/>
      <w:r w:rsidRPr="00AE31CD">
        <w:rPr>
          <w:rFonts w:cs="Arial"/>
          <w:szCs w:val="20"/>
        </w:rPr>
        <w:t xml:space="preserve"> </w:t>
      </w:r>
    </w:p>
    <w:p w14:paraId="084EAB58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zasadą</w:t>
      </w:r>
      <w:proofErr w:type="gramEnd"/>
      <w:r w:rsidRPr="00AE31CD">
        <w:rPr>
          <w:rFonts w:cs="Arial"/>
          <w:szCs w:val="20"/>
        </w:rPr>
        <w:t xml:space="preserve"> konkurencyjności</w:t>
      </w:r>
      <w:r>
        <w:rPr>
          <w:rFonts w:cs="Arial"/>
          <w:szCs w:val="20"/>
        </w:rPr>
        <w:t xml:space="preserve"> oraz rozeznaniem rynku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o których mowa</w:t>
      </w:r>
      <w:r w:rsidRPr="00AE31CD">
        <w:rPr>
          <w:rFonts w:cs="Arial"/>
          <w:szCs w:val="20"/>
        </w:rPr>
        <w:t xml:space="preserve"> 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>
        <w:rPr>
          <w:i/>
          <w:szCs w:val="20"/>
        </w:rPr>
        <w:t>ramach</w:t>
      </w:r>
      <w:r w:rsidRPr="00AE31CD">
        <w:rPr>
          <w:i/>
          <w:szCs w:val="20"/>
        </w:rPr>
        <w:t xml:space="preserve"> Europejskiego Funduszu Rozwoju Regionalnego, Europejskiego Funduszu Społecznego oraz Funduszu Spójności na lata 2014-2020</w:t>
      </w:r>
      <w:r>
        <w:rPr>
          <w:rFonts w:cs="Arial"/>
          <w:szCs w:val="20"/>
        </w:rPr>
        <w:t>.</w:t>
      </w:r>
      <w:r w:rsidRPr="00AE31CD">
        <w:rPr>
          <w:rFonts w:cs="Arial"/>
          <w:szCs w:val="20"/>
        </w:rPr>
        <w:t xml:space="preserve"> </w:t>
      </w:r>
    </w:p>
    <w:p w14:paraId="4D0FF16F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7AE1E71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usługi</w:t>
      </w:r>
      <w:proofErr w:type="gramEnd"/>
      <w:r w:rsidRPr="00AE31CD">
        <w:rPr>
          <w:rFonts w:cs="Arial"/>
          <w:szCs w:val="20"/>
        </w:rPr>
        <w:t>, dostawy są tożsame rodzajowo lub funkcjonalnie</w:t>
      </w:r>
      <w:r w:rsidRPr="00AE31CD">
        <w:rPr>
          <w:rStyle w:val="Odwoanieprzypisudolnego"/>
          <w:rFonts w:cs="Arial"/>
        </w:rPr>
        <w:footnoteReference w:id="12"/>
      </w:r>
      <w:r w:rsidRPr="00AE31CD">
        <w:rPr>
          <w:rFonts w:cs="Arial"/>
          <w:szCs w:val="20"/>
        </w:rPr>
        <w:t>;</w:t>
      </w:r>
    </w:p>
    <w:p w14:paraId="6DD2BD3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możliwe</w:t>
      </w:r>
      <w:proofErr w:type="gramEnd"/>
      <w:r w:rsidRPr="00AE31CD">
        <w:rPr>
          <w:rFonts w:cs="Arial"/>
          <w:szCs w:val="20"/>
        </w:rPr>
        <w:t xml:space="preserve"> jest udzielenie zamówienia w tym samym czasie;</w:t>
      </w:r>
    </w:p>
    <w:p w14:paraId="48B139F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możliwe</w:t>
      </w:r>
      <w:proofErr w:type="gramEnd"/>
      <w:r w:rsidRPr="00AE31CD">
        <w:rPr>
          <w:rFonts w:cs="Arial"/>
          <w:szCs w:val="20"/>
        </w:rPr>
        <w:t xml:space="preserve"> jest wykonanie zamówienia przez jednego wykonawcę.</w:t>
      </w:r>
    </w:p>
    <w:p w14:paraId="5208F2D2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3C58506F" w14:textId="77777777" w:rsidR="00C724F1" w:rsidRPr="00CE1A20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</w:rPr>
        <w:t>W przypadku, gdy publikacja zapytania ofertowego oraz informacji o wynikach postępowania na stronie internetowej wskazanej w komunikacie ministra właściwego ds. rozwoju regionalnego, tj. stronie https</w:t>
      </w:r>
      <w:proofErr w:type="gramStart"/>
      <w:r>
        <w:rPr>
          <w:rFonts w:cs="Arial"/>
        </w:rPr>
        <w:t>://bazakonkurencyjnosci</w:t>
      </w:r>
      <w:proofErr w:type="gramEnd"/>
      <w:r>
        <w:rPr>
          <w:rFonts w:cs="Arial"/>
        </w:rPr>
        <w:t>.</w:t>
      </w:r>
      <w:proofErr w:type="gramStart"/>
      <w:r>
        <w:rPr>
          <w:rFonts w:cs="Arial"/>
        </w:rPr>
        <w:t>funduszeeuropejskie</w:t>
      </w:r>
      <w:proofErr w:type="gramEnd"/>
      <w:r>
        <w:rPr>
          <w:rFonts w:cs="Arial"/>
        </w:rPr>
        <w:t>.</w:t>
      </w:r>
      <w:proofErr w:type="gramStart"/>
      <w:r>
        <w:rPr>
          <w:rFonts w:cs="Arial"/>
        </w:rPr>
        <w:t>gov</w:t>
      </w:r>
      <w:proofErr w:type="gramEnd"/>
      <w:r>
        <w:rPr>
          <w:rFonts w:cs="Arial"/>
        </w:rPr>
        <w:t xml:space="preserve">.pl/ nie była możliwa, Beneficjent, z uwzględnieniem zasad wynikających z ust. 2, zobowiązuje się do publikacji zapytania ofertowego oraz informacji o wynikach postępowania polegającego na wysłaniu zapytania </w:t>
      </w:r>
      <w:proofErr w:type="gramStart"/>
      <w:r>
        <w:rPr>
          <w:rFonts w:cs="Arial"/>
        </w:rPr>
        <w:t>ofertowego do co</w:t>
      </w:r>
      <w:proofErr w:type="gramEnd"/>
      <w:r>
        <w:rPr>
          <w:rFonts w:cs="Arial"/>
        </w:rPr>
        <w:t xml:space="preserve"> najmniej trzech potencjalnych wykonawców, o ile na rynku istnieje trzech potencjalnych wykonawców danego zamówienia oraz zamieszczeniu zapytania ofertowego na swojej stronie internetowej, o ile posiada taką stronę lub na stronie internetowej Instytucji Pośredniczącej.</w:t>
      </w:r>
    </w:p>
    <w:p w14:paraId="23128C9D" w14:textId="77777777" w:rsidR="00C724F1" w:rsidRDefault="00C724F1" w:rsidP="00772D62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 w:rsidRPr="006C3168">
        <w:rPr>
          <w:rFonts w:ascii="Arial" w:hAnsi="Arial" w:cs="Arial"/>
        </w:rPr>
        <w:t xml:space="preserve">Obowiązek publikacji zapytań ofertowych oraz informacji o wynikach postępowań w sposób, o którym mowa w </w:t>
      </w:r>
      <w:proofErr w:type="gramStart"/>
      <w:r w:rsidRPr="006C3168">
        <w:rPr>
          <w:rFonts w:ascii="Arial" w:hAnsi="Arial" w:cs="Arial"/>
        </w:rPr>
        <w:t>ust. 7  zostanie</w:t>
      </w:r>
      <w:proofErr w:type="gramEnd"/>
      <w:r w:rsidRPr="006C3168">
        <w:rPr>
          <w:rFonts w:ascii="Arial" w:hAnsi="Arial" w:cs="Arial"/>
        </w:rPr>
        <w:t xml:space="preserve"> potwierdzony stosownym komunikatem wydanym przez Instytucję </w:t>
      </w:r>
      <w:r>
        <w:rPr>
          <w:rFonts w:ascii="Arial" w:hAnsi="Arial" w:cs="Arial"/>
        </w:rPr>
        <w:t>Pośredniczącą.</w:t>
      </w:r>
    </w:p>
    <w:p w14:paraId="19A93828" w14:textId="77777777" w:rsidR="00C724F1" w:rsidRPr="00C60726" w:rsidRDefault="00C724F1" w:rsidP="008057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C60726">
        <w:rPr>
          <w:rFonts w:ascii="Arial" w:hAnsi="Arial" w:cs="Arial"/>
          <w:szCs w:val="20"/>
        </w:rPr>
        <w:t xml:space="preserve">W przypadku naruszenia zasad i warunków udzielania zamówienia Instytucja Pośrednicząca dokonuje korekt lub pomniejszeń </w:t>
      </w:r>
      <w:proofErr w:type="gramStart"/>
      <w:r w:rsidRPr="00C60726">
        <w:rPr>
          <w:rFonts w:ascii="Arial" w:hAnsi="Arial" w:cs="Arial"/>
          <w:szCs w:val="20"/>
        </w:rPr>
        <w:t>zgodnie  z</w:t>
      </w:r>
      <w:proofErr w:type="gramEnd"/>
      <w:r w:rsidRPr="00C60726">
        <w:rPr>
          <w:rFonts w:ascii="Arial" w:hAnsi="Arial" w:cs="Arial"/>
          <w:szCs w:val="20"/>
        </w:rPr>
        <w:t xml:space="preserve"> rozporządzeniem w sprawie taryfikatora.</w:t>
      </w:r>
    </w:p>
    <w:p w14:paraId="0BDC1733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 w:val="22"/>
        </w:rPr>
      </w:pPr>
    </w:p>
    <w:p w14:paraId="1572A9A4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264433">
        <w:rPr>
          <w:rFonts w:ascii="Arial" w:eastAsia="Times New Roman" w:hAnsi="Arial" w:cs="Arial"/>
          <w:b/>
          <w:bCs/>
          <w:kern w:val="32"/>
          <w:szCs w:val="20"/>
        </w:rPr>
        <w:t>§ 13.</w:t>
      </w:r>
      <w:r w:rsidRPr="00264433">
        <w:rPr>
          <w:rFonts w:ascii="Arial" w:eastAsia="Times New Roman" w:hAnsi="Arial" w:cs="Arial"/>
          <w:b/>
          <w:bCs/>
          <w:kern w:val="32"/>
          <w:szCs w:val="20"/>
        </w:rPr>
        <w:br/>
        <w:t>Promocja i informacja</w:t>
      </w:r>
    </w:p>
    <w:p w14:paraId="6AE2AF33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projektu.</w:t>
      </w:r>
    </w:p>
    <w:p w14:paraId="15682154" w14:textId="77777777" w:rsidR="00C724F1" w:rsidRPr="00AE31CD" w:rsidRDefault="00C724F1" w:rsidP="00772D62">
      <w:pPr>
        <w:pStyle w:val="Akapitzlist"/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</w:t>
      </w:r>
      <w:proofErr w:type="gramStart"/>
      <w:r>
        <w:rPr>
          <w:rFonts w:ascii="Arial" w:hAnsi="Arial" w:cs="Arial"/>
          <w:bCs/>
          <w:color w:val="000000"/>
          <w:szCs w:val="20"/>
          <w:lang w:eastAsia="pl-PL"/>
        </w:rPr>
        <w:t>str</w:t>
      </w:r>
      <w:proofErr w:type="gramEnd"/>
      <w:r>
        <w:rPr>
          <w:rFonts w:ascii="Arial" w:hAnsi="Arial" w:cs="Arial"/>
          <w:bCs/>
          <w:color w:val="000000"/>
          <w:szCs w:val="20"/>
          <w:lang w:eastAsia="pl-PL"/>
        </w:rPr>
        <w:t>. 7)</w:t>
      </w:r>
      <w:r w:rsidRPr="00AE31CD">
        <w:rPr>
          <w:rFonts w:ascii="Arial" w:hAnsi="Arial" w:cs="Arial"/>
          <w:szCs w:val="20"/>
        </w:rPr>
        <w:t>.</w:t>
      </w:r>
    </w:p>
    <w:p w14:paraId="56D35946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0514B065" w14:textId="77777777" w:rsidR="00C724F1" w:rsidRPr="00AE31CD" w:rsidRDefault="00C724F1" w:rsidP="00772D62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</w:t>
      </w:r>
      <w:proofErr w:type="gramStart"/>
      <w:r w:rsidRPr="00AE31CD">
        <w:rPr>
          <w:rFonts w:ascii="Arial" w:hAnsi="Arial" w:cs="Arial"/>
          <w:szCs w:val="20"/>
        </w:rPr>
        <w:t>mr</w:t>
      </w:r>
      <w:proofErr w:type="gramEnd"/>
      <w:r w:rsidRPr="00AE31CD">
        <w:rPr>
          <w:rFonts w:ascii="Arial" w:hAnsi="Arial" w:cs="Arial"/>
          <w:szCs w:val="20"/>
        </w:rPr>
        <w:t>.</w:t>
      </w:r>
      <w:proofErr w:type="gramStart"/>
      <w:r w:rsidRPr="00AE31CD">
        <w:rPr>
          <w:rFonts w:ascii="Arial" w:hAnsi="Arial" w:cs="Arial"/>
          <w:szCs w:val="20"/>
        </w:rPr>
        <w:t>gov</w:t>
      </w:r>
      <w:proofErr w:type="gramEnd"/>
      <w:r w:rsidRPr="00AE31CD">
        <w:rPr>
          <w:rFonts w:ascii="Arial" w:hAnsi="Arial" w:cs="Arial"/>
          <w:szCs w:val="20"/>
        </w:rPr>
        <w:t>.</w:t>
      </w:r>
      <w:proofErr w:type="gramStart"/>
      <w:r w:rsidRPr="00AE31CD">
        <w:rPr>
          <w:rFonts w:ascii="Arial" w:hAnsi="Arial" w:cs="Arial"/>
          <w:szCs w:val="20"/>
        </w:rPr>
        <w:t>pl</w:t>
      </w:r>
      <w:proofErr w:type="gramEnd"/>
      <w:r w:rsidRPr="00AE31CD">
        <w:rPr>
          <w:rFonts w:ascii="Arial" w:hAnsi="Arial" w:cs="Arial"/>
          <w:szCs w:val="20"/>
        </w:rPr>
        <w:t>.</w:t>
      </w:r>
    </w:p>
    <w:p w14:paraId="05BFBDA1" w14:textId="77777777" w:rsidR="00C724F1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27DA800A" w14:textId="77777777" w:rsidR="00C724F1" w:rsidRPr="00AE31CD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>§ 1</w:t>
      </w:r>
      <w:r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046EBC1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poddać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</w:t>
      </w:r>
      <w:r>
        <w:rPr>
          <w:rFonts w:cs="Arial"/>
          <w:szCs w:val="20"/>
        </w:rPr>
        <w:t>wejściem w życie</w:t>
      </w:r>
      <w:r w:rsidRPr="00AE31CD">
        <w:rPr>
          <w:rFonts w:cs="Arial"/>
          <w:szCs w:val="20"/>
        </w:rPr>
        <w:t xml:space="preserve"> umowy. Jeżeli jest to konieczne do weryfikacji kwalifikowalności kosztów ponoszonych w projekcie, beneficjent jest zobowiązany udostępnić również dokumenty niezwiązane bezpośrednio z jego realizacją.</w:t>
      </w:r>
    </w:p>
    <w:p w14:paraId="2732FB5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69E07CBC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powiadamia o kontroli, która będzie przeprowadzona w miejscu związanym z realizacją projektu, nie później niż 5 dni przed terminem jej rozpoczęcia.</w:t>
      </w:r>
    </w:p>
    <w:p w14:paraId="641E337A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powzięcia przez Instytucję Pośredniczącą informacji o podejrzeniu powstania nieprawidłowości w realizacji projektu lub wystąpienia innych istotnych uchybień ze strony beneficjenta Instytucja Pośrednicząca lub inna upoważniona instytucja może przeprowadzić kontrolę doraźną bez powiadomienia, o którym mowa w ust. 3.</w:t>
      </w:r>
    </w:p>
    <w:p w14:paraId="75A9C0D5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Nieudostępnienie wszystkich wymaganych dokumentów lub odmowa udzielenia informacji jest </w:t>
      </w:r>
      <w:proofErr w:type="gramStart"/>
      <w:r w:rsidRPr="00AE31CD">
        <w:rPr>
          <w:rFonts w:cs="Arial"/>
          <w:szCs w:val="20"/>
        </w:rPr>
        <w:t>traktowane jako</w:t>
      </w:r>
      <w:proofErr w:type="gramEnd"/>
      <w:r w:rsidRPr="00AE31CD">
        <w:rPr>
          <w:rFonts w:cs="Arial"/>
          <w:szCs w:val="20"/>
        </w:rPr>
        <w:t xml:space="preserve"> utrudnienie przeprowadzenia kontroli.</w:t>
      </w:r>
    </w:p>
    <w:p w14:paraId="0C57B2B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1B6F58A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przekazywać Instytucji Pośredniczącej kopie informacji </w:t>
      </w:r>
      <w:r w:rsidRPr="00AE31CD">
        <w:rPr>
          <w:rFonts w:cs="Arial"/>
          <w:szCs w:val="20"/>
        </w:rPr>
        <w:br/>
        <w:t>i zaleceń pokontrolnych oraz innych równoważnych dokumentów sporządzonych przez instytucje kontrolujące inne niż Instytucja Pośrednicząca, jeżeli wyniki tych kontroli dotyczą projektu, w terminie 7 dni od dnia otrzymania tych dokumentów.</w:t>
      </w:r>
    </w:p>
    <w:p w14:paraId="19A95138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0F9D948F" w14:textId="77777777" w:rsidR="00C724F1" w:rsidRPr="00073F99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AE31C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>3 lat od dnia zakończenia realizacji projektu, o którym mowa w</w:t>
      </w:r>
      <w:r w:rsidRPr="00073F99">
        <w:rPr>
          <w:rFonts w:cs="Arial"/>
          <w:szCs w:val="20"/>
        </w:rPr>
        <w:t xml:space="preserve"> </w:t>
      </w:r>
      <w:r w:rsidRPr="00073F99">
        <w:rPr>
          <w:rFonts w:eastAsia="Times New Roman" w:cs="Arial"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D442CE">
        <w:rPr>
          <w:rFonts w:eastAsia="Times New Roman" w:cs="Arial"/>
          <w:bCs/>
          <w:kern w:val="32"/>
          <w:szCs w:val="20"/>
        </w:rPr>
        <w:t xml:space="preserve">5 ust. </w:t>
      </w:r>
      <w:r>
        <w:rPr>
          <w:rFonts w:eastAsia="Times New Roman" w:cs="Arial"/>
          <w:bCs/>
          <w:kern w:val="32"/>
          <w:szCs w:val="20"/>
        </w:rPr>
        <w:t>4</w:t>
      </w:r>
      <w:r>
        <w:rPr>
          <w:rFonts w:eastAsia="Times New Roman" w:cs="Arial"/>
          <w:b/>
          <w:bCs/>
          <w:kern w:val="32"/>
          <w:szCs w:val="20"/>
        </w:rPr>
        <w:t>,</w:t>
      </w:r>
      <w:r w:rsidRPr="00AE31CD">
        <w:rPr>
          <w:rFonts w:cs="Arial"/>
          <w:szCs w:val="20"/>
        </w:rPr>
        <w:t xml:space="preserve"> jest zobowiązany do współpracy z Instytucją Pośredniczącą lub inną upoważnioną instytucją, w szczególności do</w:t>
      </w:r>
      <w:r>
        <w:rPr>
          <w:rFonts w:cs="Arial"/>
          <w:szCs w:val="20"/>
        </w:rPr>
        <w:t xml:space="preserve"> </w:t>
      </w:r>
      <w:r w:rsidRPr="00073F99">
        <w:rPr>
          <w:rFonts w:cs="Arial"/>
        </w:rPr>
        <w:t>udzielania informacji oraz przedkładania dokumentów dotyczących projektu</w:t>
      </w:r>
      <w:r w:rsidRPr="00073F99">
        <w:t>.</w:t>
      </w:r>
    </w:p>
    <w:p w14:paraId="2B58E2CE" w14:textId="77777777" w:rsidR="00C724F1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Arial"/>
          <w:b/>
          <w:bCs/>
          <w:kern w:val="32"/>
          <w:szCs w:val="20"/>
        </w:rPr>
      </w:pPr>
    </w:p>
    <w:p w14:paraId="0C01BCCD" w14:textId="77777777" w:rsidR="00C724F1" w:rsidRPr="00264433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="Arial"/>
          <w:b/>
          <w:bCs/>
          <w:kern w:val="32"/>
          <w:szCs w:val="20"/>
        </w:rPr>
      </w:pPr>
      <w:r w:rsidRPr="00264433">
        <w:rPr>
          <w:rFonts w:eastAsia="Times New Roman" w:cs="Arial"/>
          <w:b/>
          <w:bCs/>
          <w:kern w:val="32"/>
          <w:szCs w:val="20"/>
        </w:rPr>
        <w:t>§ 15.</w:t>
      </w:r>
      <w:r w:rsidRPr="00264433">
        <w:rPr>
          <w:rFonts w:eastAsia="Times New Roman" w:cs="Arial"/>
          <w:b/>
          <w:bCs/>
          <w:kern w:val="32"/>
          <w:szCs w:val="20"/>
        </w:rPr>
        <w:br/>
        <w:t>Tryb i warunki rozwiązania umowy</w:t>
      </w:r>
    </w:p>
    <w:p w14:paraId="39B4AE49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38EE7A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rozwiązać umowę w przypadku, gdy:</w:t>
      </w:r>
    </w:p>
    <w:p w14:paraId="7C5905C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rozpoczął realizacji projektu przez okres dłuższy niż 3 miesiące od terminu określonego w umowie;</w:t>
      </w:r>
    </w:p>
    <w:p w14:paraId="7E3F4130" w14:textId="1887E69B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ustanowił lub nie wniósł w określonym terminie zabezpieczenia lub dodatkowego zabezpieczenia należytego wykonania zobowiązań wynikających z umowy</w:t>
      </w:r>
      <w:r>
        <w:rPr>
          <w:rFonts w:cs="Arial"/>
          <w:szCs w:val="20"/>
        </w:rPr>
        <w:t>, o których mowa w</w:t>
      </w:r>
      <w:r w:rsidRPr="0075699F">
        <w:rPr>
          <w:rFonts w:cs="Arial"/>
          <w:szCs w:val="20"/>
        </w:rPr>
        <w:t xml:space="preserve"> </w:t>
      </w:r>
      <w:r w:rsidR="005151E2">
        <w:rPr>
          <w:rFonts w:cs="Arial"/>
          <w:szCs w:val="20"/>
        </w:rPr>
        <w:br/>
      </w:r>
      <w:r w:rsidR="00DD0B88">
        <w:rPr>
          <w:rFonts w:eastAsia="Times New Roman" w:cs="Arial"/>
          <w:bCs/>
          <w:kern w:val="32"/>
          <w:szCs w:val="20"/>
        </w:rPr>
        <w:t>§ 18 ust. 2 i 8</w:t>
      </w:r>
      <w:r w:rsidRPr="00AE31CD">
        <w:rPr>
          <w:rFonts w:cs="Arial"/>
          <w:szCs w:val="20"/>
        </w:rPr>
        <w:t>;</w:t>
      </w:r>
    </w:p>
    <w:p w14:paraId="5BB4BA8F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osiągnął celu projektu określonego we wniosku o dofinansowanie;</w:t>
      </w:r>
    </w:p>
    <w:p w14:paraId="3F65DDF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4201E4D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brak</w:t>
      </w:r>
      <w:proofErr w:type="gramEnd"/>
      <w:r w:rsidRPr="00AE31CD">
        <w:rPr>
          <w:rFonts w:cs="Arial"/>
          <w:szCs w:val="20"/>
        </w:rPr>
        <w:t xml:space="preserve"> jest postępów w realizacji projektu w stosunku do terminów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5DB3D85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celu uzyskania dofinansowania, na etapie realizacji projektu lub </w:t>
      </w:r>
      <w:r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577FD7E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odmawia poddania się kontroli lub utrudnia jej przeprowadzanie lub nie wykonuje zaleceń pokontrolnych lub rekomendacji we wskazanym terminie;</w:t>
      </w:r>
    </w:p>
    <w:p w14:paraId="5E8A7F4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przeniósł na inny podmiot prawa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obowiązki</w:t>
      </w:r>
      <w:r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wynikające z umowy bez zgody Instytucji Pośredniczącej;</w:t>
      </w:r>
    </w:p>
    <w:p w14:paraId="02418FC7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złożył w terminie wniosku o płatność lub nie poprawił w terminie wniosku </w:t>
      </w:r>
      <w:r w:rsidRPr="00AE31CD">
        <w:rPr>
          <w:rFonts w:cs="Arial"/>
          <w:szCs w:val="20"/>
        </w:rPr>
        <w:br/>
        <w:t>o płatność zawierającego braki lub błędy;</w:t>
      </w:r>
    </w:p>
    <w:p w14:paraId="283575A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zaprzestał prowadzenia działalności związanej z projektem, zostało wszczęte wobec niego postępowanie likwidacyjne lub pozostaje pod zarządem komisarycznym;</w:t>
      </w:r>
    </w:p>
    <w:p w14:paraId="25EE34AD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dokonuje promocji projektu w sposób określony w umowie;</w:t>
      </w:r>
    </w:p>
    <w:p w14:paraId="3E67882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rozpoczął realizację projektu przed dniem lub w dniu złożenia wniosku </w:t>
      </w:r>
      <w:r w:rsidRPr="00AE31CD">
        <w:rPr>
          <w:rFonts w:cs="Arial"/>
          <w:szCs w:val="20"/>
        </w:rPr>
        <w:br/>
        <w:t>o dofinansowanie;</w:t>
      </w:r>
    </w:p>
    <w:p w14:paraId="24DECF3B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wystąpią</w:t>
      </w:r>
      <w:proofErr w:type="gramEnd"/>
      <w:r w:rsidRPr="00AE31CD">
        <w:rPr>
          <w:rFonts w:cs="Arial"/>
          <w:szCs w:val="20"/>
        </w:rPr>
        <w:t xml:space="preserve">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12C0D178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będzie odpowiedzialny wobec Instytucji Pośredniczącej lub nie będzie uznany za naruszającego postanowienia umowy w związku z niewykonaniem lub nienależytym wykonaniem umowy w zakresie, w jakim takie niewykonanie lub nienależyte wykonanie jest wynikiem siły wyższej.</w:t>
      </w:r>
    </w:p>
    <w:p w14:paraId="0A30A39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wystąpieniu siły wyższej, udowodnienia tych okoliczności poprzez przedstawienie dokumentacji potwierdzającej wystąpienie siły wyższej oraz wskazania wpływu, jaki miała na przebieg realizacji projektu.</w:t>
      </w:r>
    </w:p>
    <w:p w14:paraId="06FFA348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1827BE13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</w:t>
      </w:r>
      <w:r>
        <w:rPr>
          <w:rFonts w:cs="Arial"/>
          <w:szCs w:val="20"/>
        </w:rPr>
        <w:t xml:space="preserve"> wraz z </w:t>
      </w:r>
      <w:proofErr w:type="spellStart"/>
      <w:r w:rsidRPr="00AE31CD">
        <w:rPr>
          <w:rFonts w:cs="Arial"/>
          <w:szCs w:val="20"/>
        </w:rPr>
        <w:t>z</w:t>
      </w:r>
      <w:proofErr w:type="spellEnd"/>
      <w:r w:rsidRPr="00AE31CD">
        <w:rPr>
          <w:rFonts w:cs="Arial"/>
          <w:szCs w:val="20"/>
        </w:rPr>
        <w:t xml:space="preserve"> odsetkami bankowymi narosłymi od dofinansowania przekazanego w formie zaliczki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 terminie </w:t>
      </w:r>
      <w:r w:rsidRPr="00AE31CD">
        <w:rPr>
          <w:rFonts w:cs="Arial"/>
          <w:szCs w:val="20"/>
        </w:rPr>
        <w:br/>
        <w:t>14 dni od dnia rozwiązania umowy. Zwrot dofinansowania powinien zostać dokonany na rachunek bankowy wskazany przez Instytucję Pośredniczącą, ze wskazaniem numeru umowy, informacji o kwocie głównej i kwocie odsetek, tytułu zwrotu, roku, w którym zostały przekazane środki, których dotyczy zwrot.</w:t>
      </w:r>
    </w:p>
    <w:p w14:paraId="47B3AC3A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52E3184B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wykorzystania</w:t>
      </w:r>
      <w:proofErr w:type="gramEnd"/>
      <w:r w:rsidRPr="00AE31CD">
        <w:rPr>
          <w:rFonts w:cs="Arial"/>
          <w:szCs w:val="20"/>
        </w:rPr>
        <w:t xml:space="preserve"> dofinansowania niezgodnie z przeznaczeniem;</w:t>
      </w:r>
    </w:p>
    <w:p w14:paraId="6D27CC4F" w14:textId="77777777" w:rsidR="00C724F1" w:rsidRPr="00AE31CD" w:rsidRDefault="00C724F1" w:rsidP="00772D62">
      <w:pPr>
        <w:numPr>
          <w:ilvl w:val="0"/>
          <w:numId w:val="10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wykorzystania</w:t>
      </w:r>
      <w:proofErr w:type="gramEnd"/>
      <w:r w:rsidRPr="00AE31CD">
        <w:rPr>
          <w:rFonts w:cs="Arial"/>
          <w:szCs w:val="20"/>
        </w:rPr>
        <w:t xml:space="preserve"> dofinansowania z naruszeniem procedur, o których mowa w art. 184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AD5F573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pobrania</w:t>
      </w:r>
      <w:proofErr w:type="gramEnd"/>
      <w:r w:rsidRPr="00AE31CD">
        <w:rPr>
          <w:rFonts w:cs="Arial"/>
          <w:szCs w:val="20"/>
        </w:rPr>
        <w:t xml:space="preserve"> dofinansowania nienależnie lub w nadmiernej wysokości,</w:t>
      </w:r>
    </w:p>
    <w:p w14:paraId="6D361544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proofErr w:type="gramStart"/>
      <w:r w:rsidRPr="00AE31CD">
        <w:rPr>
          <w:rFonts w:cs="Arial"/>
          <w:szCs w:val="20"/>
        </w:rPr>
        <w:t>stosuje</w:t>
      </w:r>
      <w:proofErr w:type="gramEnd"/>
      <w:r w:rsidRPr="00AE31CD">
        <w:rPr>
          <w:rFonts w:cs="Arial"/>
          <w:szCs w:val="20"/>
        </w:rPr>
        <w:t xml:space="preserve"> się art. 207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 xml:space="preserve">. </w:t>
      </w:r>
    </w:p>
    <w:p w14:paraId="4EDABF6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 dofinansowania stosuje się przepisy działu III Ordynacji podatkowej.</w:t>
      </w:r>
    </w:p>
    <w:p w14:paraId="38ED82E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 1</w:t>
      </w:r>
      <w:r>
        <w:t>8</w:t>
      </w:r>
      <w:r w:rsidRPr="00AE31CD">
        <w:t>. Koszty czynności zmierzających do odzyskania dofinansowania obciążają beneficjenta.</w:t>
      </w:r>
    </w:p>
    <w:p w14:paraId="0AC3790A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0807330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zmiany umowy zgodnymi oświadczeniami woli w formie pisemnej pod rygorem nieważności</w:t>
      </w:r>
      <w:r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173E38F7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491C1AE5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adresu</w:t>
      </w:r>
      <w:proofErr w:type="gramEnd"/>
      <w:r w:rsidRPr="00AE31CD">
        <w:rPr>
          <w:rFonts w:cs="Arial"/>
          <w:szCs w:val="20"/>
        </w:rPr>
        <w:t xml:space="preserve"> beneficjenta, w tym adresu zamieszkania;</w:t>
      </w:r>
    </w:p>
    <w:p w14:paraId="5640A1C0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sposobu</w:t>
      </w:r>
      <w:proofErr w:type="gramEnd"/>
      <w:r w:rsidRPr="00AE31CD">
        <w:rPr>
          <w:rFonts w:cs="Arial"/>
          <w:szCs w:val="20"/>
        </w:rPr>
        <w:t xml:space="preserve"> reprezentacji beneficjenta;</w:t>
      </w:r>
    </w:p>
    <w:p w14:paraId="088A256F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numerów</w:t>
      </w:r>
      <w:proofErr w:type="gramEnd"/>
      <w:r w:rsidRPr="00AE31CD">
        <w:rPr>
          <w:rFonts w:cs="Arial"/>
          <w:szCs w:val="20"/>
        </w:rPr>
        <w:t xml:space="preserve"> rachunków bankowych;</w:t>
      </w:r>
    </w:p>
    <w:p w14:paraId="36CACF45" w14:textId="77777777" w:rsidR="00C724F1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armonogramu płatności stanowiącego załącznik nr 3 do umowy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1D7E4988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danych</w:t>
      </w:r>
      <w:proofErr w:type="gramEnd"/>
      <w:r>
        <w:rPr>
          <w:rFonts w:cs="Arial"/>
          <w:szCs w:val="20"/>
        </w:rPr>
        <w:t xml:space="preserve">, o których mowa w </w:t>
      </w:r>
      <w:r w:rsidRPr="00B45AB0">
        <w:rPr>
          <w:rFonts w:eastAsia="Times New Roman" w:cs="Arial"/>
          <w:bCs/>
          <w:kern w:val="32"/>
          <w:szCs w:val="20"/>
        </w:rPr>
        <w:t>§ 20 ust. 5 i 6</w:t>
      </w:r>
      <w:r>
        <w:rPr>
          <w:rFonts w:eastAsia="Times New Roman" w:cs="Arial"/>
          <w:b/>
          <w:bCs/>
          <w:kern w:val="32"/>
          <w:szCs w:val="20"/>
        </w:rPr>
        <w:t>;</w:t>
      </w:r>
    </w:p>
    <w:p w14:paraId="10D7BA7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pisemnego poinformowania Instytucji Pośredniczącej.</w:t>
      </w:r>
    </w:p>
    <w:p w14:paraId="3F19AC84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56FC27C2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statusu</w:t>
      </w:r>
      <w:proofErr w:type="gramEnd"/>
      <w:r w:rsidRPr="00AE31CD">
        <w:rPr>
          <w:rFonts w:ascii="Arial" w:hAnsi="Arial" w:cs="Arial"/>
          <w:szCs w:val="20"/>
        </w:rPr>
        <w:t xml:space="preserve"> prawno-organizacyjnego beneficjenta;</w:t>
      </w:r>
    </w:p>
    <w:p w14:paraId="228E153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terminów</w:t>
      </w:r>
      <w:proofErr w:type="gramEnd"/>
      <w:r w:rsidRPr="00AE31CD">
        <w:rPr>
          <w:rFonts w:ascii="Arial" w:hAnsi="Arial" w:cs="Arial"/>
          <w:szCs w:val="20"/>
        </w:rPr>
        <w:t xml:space="preserve"> realizacji poszczególnych działań i etapów projektu określonych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umowy, o ile zmiana ta pozostaje bez wpływu na ustalony w umowie okres kwalifikowalności kosztów;</w:t>
      </w:r>
    </w:p>
    <w:p w14:paraId="3FD0D3B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dotycząca</w:t>
      </w:r>
      <w:proofErr w:type="gramEnd"/>
      <w:r w:rsidRPr="00AE31CD">
        <w:rPr>
          <w:rFonts w:ascii="Arial" w:hAnsi="Arial" w:cs="Arial"/>
          <w:szCs w:val="20"/>
        </w:rPr>
        <w:t xml:space="preserve"> przesunięcia pomiędzy poszczególnymi kategoriami kosztów kwalifikowalnych od 10% do 25% wartości kwoty danej kategorii kosztów, do której następuje przesunięcie</w:t>
      </w:r>
      <w:r w:rsidRPr="00AE31CD">
        <w:rPr>
          <w:rStyle w:val="Odwoanieprzypisudolnego"/>
          <w:rFonts w:ascii="Arial" w:hAnsi="Arial"/>
        </w:rPr>
        <w:footnoteReference w:id="13"/>
      </w:r>
      <w:r w:rsidRPr="00AE31CD">
        <w:rPr>
          <w:rFonts w:ascii="Arial" w:hAnsi="Arial" w:cs="Arial"/>
          <w:szCs w:val="20"/>
        </w:rPr>
        <w:t>;</w:t>
      </w:r>
    </w:p>
    <w:p w14:paraId="49571388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pisemnej zgody Instytucji Pośredniczącej.</w:t>
      </w:r>
    </w:p>
    <w:p w14:paraId="2C953282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72BF607E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przesunięcia</w:t>
      </w:r>
      <w:proofErr w:type="gramEnd"/>
      <w:r w:rsidRPr="00AE31CD">
        <w:rPr>
          <w:rFonts w:cs="Arial"/>
          <w:szCs w:val="20"/>
        </w:rPr>
        <w:t xml:space="preserve">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14"/>
      </w:r>
      <w:r w:rsidRPr="00AE31CD">
        <w:rPr>
          <w:rFonts w:cs="Arial"/>
          <w:szCs w:val="20"/>
        </w:rPr>
        <w:t>;</w:t>
      </w:r>
    </w:p>
    <w:p w14:paraId="32E5B59D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przekroczenia</w:t>
      </w:r>
      <w:proofErr w:type="gramEnd"/>
      <w:r w:rsidRPr="00AE31CD">
        <w:rPr>
          <w:rFonts w:cs="Arial"/>
          <w:szCs w:val="20"/>
        </w:rPr>
        <w:t xml:space="preserve"> docelowej wartości skwantyfikowanych wskaźników realizacji projektu</w:t>
      </w:r>
      <w:r>
        <w:rPr>
          <w:rFonts w:cs="Arial"/>
          <w:szCs w:val="20"/>
        </w:rPr>
        <w:t>;</w:t>
      </w:r>
    </w:p>
    <w:p w14:paraId="31751AF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7498EBF1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umowie,</w:t>
      </w:r>
      <w:r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>beneficjent zobowiązany jest do złożenia Instytucji Pośredniczącej wniosku o zaakceptowanie zmian wraz z przedstawieniem ich zakresu i uzasadnieniem, nie później niż 14 dni od dnia zaistnienia przyczyny dokonania zmiany.</w:t>
      </w:r>
    </w:p>
    <w:p w14:paraId="29A077CF" w14:textId="0A70C132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</w:t>
      </w:r>
      <w:r>
        <w:rPr>
          <w:rFonts w:cs="Arial"/>
          <w:szCs w:val="20"/>
        </w:rPr>
        <w:t xml:space="preserve">w </w:t>
      </w:r>
      <w:r w:rsidRPr="00AE31CD">
        <w:rPr>
          <w:rFonts w:cs="Arial"/>
          <w:szCs w:val="20"/>
        </w:rPr>
        <w:t xml:space="preserve">Instytucji Pośredniczącej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</w:t>
      </w:r>
      <w:r w:rsidRPr="005037F2">
        <w:rPr>
          <w:rFonts w:cs="Arial"/>
          <w:szCs w:val="20"/>
        </w:rPr>
        <w:t>beneficjenta dodatkowego zabezpieczenia należytego wykonania zobowiązań wynikającyc</w:t>
      </w:r>
      <w:r w:rsidR="00DD0B88">
        <w:rPr>
          <w:rFonts w:cs="Arial"/>
          <w:szCs w:val="20"/>
        </w:rPr>
        <w:t>h z umowy, zgodnie z § 18 ust. 8</w:t>
      </w:r>
      <w:r w:rsidRPr="005037F2">
        <w:rPr>
          <w:rFonts w:cs="Arial"/>
          <w:szCs w:val="20"/>
        </w:rPr>
        <w:t>.</w:t>
      </w:r>
    </w:p>
    <w:p w14:paraId="0C211266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 kompletnego wniosku, uzasadniając swoje stanowisko w razie odmowy jego uwzględnienia. Beneficjent na wezwanie Instytucji Pośredniczącej zobowiązany jest do złożenia wyjaśnień i uzupełnień do wniosku o zmianę, w terminie 7 dni od dnia otrzymania wezwania. W przypadku konieczności powołania eksperta zewnętrznego do oceny zaproponowanych przez beneficjenta zmian, termin 30 dni może ulec wydłużeniu, o czym Instytucja Pośrednicząca poinformuje beneficjenta.</w:t>
      </w:r>
    </w:p>
    <w:p w14:paraId="6BCB907E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zmianie rachunku bankowego. W przypadku, gdy zmiana ta nastąpi przed złożeniem wniosku o płatność, beneficjent zobowiązany jest poinformować o zmianie nie później niż we wniosku o płatność.</w:t>
      </w:r>
    </w:p>
    <w:p w14:paraId="7B732FE0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 i na żądanie Instytucji Pośredniczącej zobowiązany jest zwrócić pełną kwotę przelanych na błędny numer rachunku środków finansowych. W momencie dokonania zwrotu wszelkich środków Instytucja Pośrednicząca oświadcza, iż przekazuje beneficjentowi tytuł do wszelkich regresowych roszczeń finansowych względem osoby bezpodstawnie wzbogaconej.</w:t>
      </w:r>
    </w:p>
    <w:p w14:paraId="0D009931" w14:textId="77777777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Nie jest dopuszczalna taka zmiana umowy, w </w:t>
      </w:r>
      <w:proofErr w:type="gramStart"/>
      <w:r w:rsidRPr="00AE31CD">
        <w:rPr>
          <w:rFonts w:ascii="Arial" w:hAnsi="Arial" w:cs="Arial"/>
          <w:szCs w:val="20"/>
        </w:rPr>
        <w:t>rezultacie której</w:t>
      </w:r>
      <w:proofErr w:type="gramEnd"/>
      <w:r w:rsidRPr="00AE31CD">
        <w:rPr>
          <w:rFonts w:ascii="Arial" w:hAnsi="Arial" w:cs="Arial"/>
          <w:szCs w:val="20"/>
        </w:rPr>
        <w:t xml:space="preserve"> projekt przestałby spełniać kryteria wyboru projektów i rezultatem której byłoby nieprzyznanie projektowi dofinansowania konkursie.</w:t>
      </w:r>
    </w:p>
    <w:p w14:paraId="6B01A72B" w14:textId="4105D28A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 xml:space="preserve">o spełnianiu kryteriów MŚP, przedstawiane są na dzień zawierania umowy, a </w:t>
      </w:r>
      <w:proofErr w:type="gramStart"/>
      <w:r w:rsidRPr="0077245C">
        <w:rPr>
          <w:rFonts w:ascii="Arial" w:hAnsi="Arial" w:cs="Arial"/>
          <w:szCs w:val="20"/>
        </w:rPr>
        <w:t>oświadczenie o którym</w:t>
      </w:r>
      <w:proofErr w:type="gramEnd"/>
      <w:r w:rsidRPr="0077245C">
        <w:rPr>
          <w:rFonts w:ascii="Arial" w:hAnsi="Arial" w:cs="Arial"/>
          <w:szCs w:val="20"/>
        </w:rPr>
        <w:t xml:space="preserve"> mowa w § 21 ust. </w:t>
      </w:r>
      <w:r w:rsidR="005151E2">
        <w:rPr>
          <w:rFonts w:ascii="Arial" w:hAnsi="Arial" w:cs="Arial"/>
          <w:szCs w:val="20"/>
        </w:rPr>
        <w:t>5</w:t>
      </w:r>
      <w:r w:rsidR="005151E2" w:rsidRPr="0077245C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>pkt 1</w:t>
      </w:r>
      <w:r>
        <w:rPr>
          <w:rFonts w:ascii="Arial" w:hAnsi="Arial" w:cs="Arial"/>
          <w:szCs w:val="20"/>
        </w:rPr>
        <w:t>1</w:t>
      </w:r>
      <w:r w:rsidRPr="0077245C">
        <w:rPr>
          <w:rFonts w:ascii="Arial" w:hAnsi="Arial" w:cs="Arial"/>
          <w:szCs w:val="20"/>
        </w:rPr>
        <w:t xml:space="preserve"> umowy nie podlega aktualizacji</w:t>
      </w:r>
      <w:r w:rsidRPr="007D0010">
        <w:rPr>
          <w:rFonts w:ascii="Arial" w:hAnsi="Arial" w:cs="Arial"/>
          <w:szCs w:val="20"/>
        </w:rPr>
        <w:t xml:space="preserve"> w ramach umowy.</w:t>
      </w:r>
    </w:p>
    <w:p w14:paraId="39770991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Zabezpieczenie prawidłowej realizacji umowy</w:t>
      </w:r>
    </w:p>
    <w:p w14:paraId="26B6DDB6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0646762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na okres realizacji projektu oraz </w:t>
      </w:r>
      <w:r>
        <w:rPr>
          <w:rFonts w:cs="Arial"/>
          <w:szCs w:val="20"/>
        </w:rPr>
        <w:t xml:space="preserve">na </w:t>
      </w:r>
      <w:r w:rsidRPr="00AE31CD">
        <w:rPr>
          <w:rFonts w:cs="Arial"/>
          <w:szCs w:val="20"/>
        </w:rPr>
        <w:t xml:space="preserve">okres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>
        <w:rPr>
          <w:rFonts w:cs="Arial"/>
          <w:szCs w:val="20"/>
        </w:rPr>
        <w:t xml:space="preserve">, o którym mowa w </w:t>
      </w:r>
      <w:r w:rsidRPr="008E253F">
        <w:rPr>
          <w:rFonts w:cs="Arial"/>
          <w:szCs w:val="20"/>
        </w:rPr>
        <w:t>§</w:t>
      </w:r>
      <w:r w:rsidRPr="00AE31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5 ust, 4, </w:t>
      </w:r>
      <w:r w:rsidRPr="00AE31CD">
        <w:rPr>
          <w:rFonts w:cs="Arial"/>
          <w:szCs w:val="20"/>
        </w:rPr>
        <w:t>ustanawia zabezpieczenie w formie weksla in blanco, którego wzór stanowi załącznik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do umowy, opatrzonego klauzulą „nie na zlecenie” z podpisem notarialnie poświadczonym albo złożonym w obecności osoby upoważnionej przez Instytucję Pośredniczącą wraz z deklaracją wekslową, której wzór stanowi załącznik do umowy.</w:t>
      </w:r>
    </w:p>
    <w:p w14:paraId="36DEF364" w14:textId="77777777" w:rsidR="00C724F1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</w:t>
      </w:r>
      <w:r>
        <w:rPr>
          <w:rFonts w:cs="Arial"/>
          <w:szCs w:val="20"/>
        </w:rPr>
        <w:t>szystkich wspólników tej spółki.</w:t>
      </w:r>
    </w:p>
    <w:p w14:paraId="2DED0C4E" w14:textId="77777777" w:rsidR="00414F38" w:rsidRDefault="00DD0B88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Jeżeli weksel jest podpisywany przez pełnomocnika, to wymagane jest pełnomocnictwo szczególne do zaciągania zobowiązań wekslowych (w oryginale) z notarialnie potwierdzonym (-mi) czytelnym (-</w:t>
      </w:r>
      <w:proofErr w:type="spellStart"/>
      <w:r w:rsidRPr="00DD0B88">
        <w:rPr>
          <w:rFonts w:ascii="Arial" w:hAnsi="Arial" w:cs="Arial"/>
          <w:szCs w:val="20"/>
        </w:rPr>
        <w:t>ymi</w:t>
      </w:r>
      <w:proofErr w:type="spellEnd"/>
      <w:r w:rsidRPr="00DD0B88">
        <w:rPr>
          <w:rFonts w:ascii="Arial" w:hAnsi="Arial" w:cs="Arial"/>
          <w:szCs w:val="20"/>
        </w:rPr>
        <w:t>) podpisem (-</w:t>
      </w:r>
      <w:proofErr w:type="spellStart"/>
      <w:r w:rsidRPr="00DD0B88">
        <w:rPr>
          <w:rFonts w:ascii="Arial" w:hAnsi="Arial" w:cs="Arial"/>
          <w:szCs w:val="20"/>
        </w:rPr>
        <w:t>ami</w:t>
      </w:r>
      <w:proofErr w:type="spellEnd"/>
      <w:r w:rsidRPr="00DD0B88">
        <w:rPr>
          <w:rFonts w:ascii="Arial" w:hAnsi="Arial" w:cs="Arial"/>
          <w:szCs w:val="20"/>
        </w:rPr>
        <w:t>) osoby (osób) uprawnionej (-</w:t>
      </w:r>
      <w:proofErr w:type="spellStart"/>
      <w:r w:rsidRPr="00DD0B88">
        <w:rPr>
          <w:rFonts w:ascii="Arial" w:hAnsi="Arial" w:cs="Arial"/>
          <w:szCs w:val="20"/>
        </w:rPr>
        <w:t>ych</w:t>
      </w:r>
      <w:proofErr w:type="spellEnd"/>
      <w:r w:rsidRPr="00DD0B88">
        <w:rPr>
          <w:rFonts w:ascii="Arial" w:hAnsi="Arial" w:cs="Arial"/>
          <w:szCs w:val="20"/>
        </w:rPr>
        <w:t>).</w:t>
      </w:r>
    </w:p>
    <w:p w14:paraId="222C2689" w14:textId="79FDD6BD" w:rsidR="00C724F1" w:rsidRPr="00DD0B88" w:rsidRDefault="00C724F1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Wszelkie czynności związane z zabezpieczeniem nieuregulowane w niniejszej umowie regulują odrębne przepisy.</w:t>
      </w:r>
    </w:p>
    <w:p w14:paraId="12CF1C21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złożenia w Instytucji Pośredniczącej prawidłowo wystawionego zabezpieczenia, o którym mowa w ust. 2, w terminie 14 dni od dnia wejścia w życie umowy.</w:t>
      </w:r>
    </w:p>
    <w:p w14:paraId="2E76E6F8" w14:textId="2CA84E09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</w:t>
      </w:r>
      <w:r w:rsidR="00DD0B88">
        <w:rPr>
          <w:rFonts w:cs="Arial"/>
          <w:szCs w:val="20"/>
        </w:rPr>
        <w:t xml:space="preserve">eczeń, o których mowa w ust. 2 </w:t>
      </w:r>
      <w:r w:rsidRPr="00AE31CD">
        <w:rPr>
          <w:rFonts w:cs="Arial"/>
          <w:szCs w:val="20"/>
        </w:rPr>
        <w:t>w terminie wynikającym z umowy i formie zaakceptowanej przez Instytucję Pośredniczącą, stanowi podstawę do rozwiązania umowy.</w:t>
      </w:r>
    </w:p>
    <w:p w14:paraId="22878ECA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jest uprawniona do żądania dodatkowego zabezpieczenia w formie wybranej spośród form określonych w rozporządzeniu w sprawie zaliczek w przypadku, gdy poweźmie uzasadnione </w:t>
      </w:r>
      <w:proofErr w:type="gramStart"/>
      <w:r w:rsidRPr="00AE31CD">
        <w:rPr>
          <w:rFonts w:cs="Arial"/>
          <w:szCs w:val="20"/>
        </w:rPr>
        <w:t>wątpliwości co</w:t>
      </w:r>
      <w:proofErr w:type="gramEnd"/>
      <w:r w:rsidRPr="00AE31CD">
        <w:rPr>
          <w:rFonts w:cs="Arial"/>
          <w:szCs w:val="20"/>
        </w:rPr>
        <w:t xml:space="preserve"> do prawidłowości realizowanego projektu</w:t>
      </w:r>
      <w:r>
        <w:rPr>
          <w:rFonts w:cs="Arial"/>
          <w:szCs w:val="20"/>
        </w:rPr>
        <w:t xml:space="preserve"> oraz w przypadku, o którym mowa w </w:t>
      </w:r>
      <w:r w:rsidRPr="008E253F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457D94EE" w14:textId="6147156E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Wyboru form zabezpiecze</w:t>
      </w:r>
      <w:r w:rsidR="00DD0B88">
        <w:rPr>
          <w:rFonts w:cs="Arial"/>
          <w:szCs w:val="20"/>
        </w:rPr>
        <w:t xml:space="preserve">nia, o którym mowa w ust. </w:t>
      </w:r>
      <w:r w:rsidR="00414F38">
        <w:rPr>
          <w:rFonts w:cs="Arial"/>
          <w:szCs w:val="20"/>
        </w:rPr>
        <w:t>8</w:t>
      </w:r>
      <w:r>
        <w:rPr>
          <w:rFonts w:cs="Arial"/>
          <w:szCs w:val="20"/>
        </w:rPr>
        <w:t>, dokonuje Instytucja Pośrednicząca. Wybór może nastąpić poprzez akceptację propozycji przedstawionej przez beneficjenta</w:t>
      </w:r>
      <w:r w:rsidRPr="00AE31CD">
        <w:rPr>
          <w:rFonts w:cs="Arial"/>
          <w:szCs w:val="20"/>
        </w:rPr>
        <w:t>.</w:t>
      </w:r>
    </w:p>
    <w:p w14:paraId="7DC7351D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5E4DA4C0" w14:textId="02B5311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 w:rsidR="00DD0B88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</w:t>
      </w:r>
      <w:r w:rsidR="00DD0B88">
        <w:rPr>
          <w:rFonts w:cs="Arial"/>
          <w:szCs w:val="20"/>
        </w:rPr>
        <w:t>nastą</w:t>
      </w:r>
      <w:r>
        <w:rPr>
          <w:rFonts w:cs="Arial"/>
          <w:szCs w:val="20"/>
        </w:rPr>
        <w:t xml:space="preserve">pi na pisemny </w:t>
      </w:r>
      <w:r w:rsidRPr="007E34DC">
        <w:rPr>
          <w:rFonts w:cs="Arial"/>
        </w:rPr>
        <w:t>wniosek beneficjenta, w przypadku rozliczenia przez Instytucję Pośredniczącą całości dofinansowania przyznanego niniejszą umową. Instytucja Pośrednicząca zastrzega sobie prawo zniszczenia zabezpiecze</w:t>
      </w:r>
      <w:r>
        <w:rPr>
          <w:rFonts w:cs="Arial"/>
        </w:rPr>
        <w:t>nia,</w:t>
      </w:r>
      <w:r w:rsidRPr="007E34DC">
        <w:rPr>
          <w:rFonts w:cs="Arial"/>
        </w:rPr>
        <w:t xml:space="preserve"> o który</w:t>
      </w:r>
      <w:r>
        <w:rPr>
          <w:rFonts w:cs="Arial"/>
        </w:rPr>
        <w:t>m</w:t>
      </w:r>
      <w:r w:rsidRPr="007E34DC">
        <w:rPr>
          <w:rFonts w:cs="Arial"/>
        </w:rPr>
        <w:t xml:space="preserve"> mowa w ust. </w:t>
      </w:r>
      <w:r w:rsidR="00DD0B88">
        <w:rPr>
          <w:rFonts w:cs="Arial"/>
        </w:rPr>
        <w:t>8</w:t>
      </w:r>
      <w:r w:rsidRPr="007E34DC">
        <w:rPr>
          <w:rFonts w:cs="Arial"/>
        </w:rPr>
        <w:t xml:space="preserve"> w przypadku braku takiego wniosku w terminie 6 miesięcy od rozliczenia całości dofinansowania</w:t>
      </w:r>
      <w:r w:rsidRPr="00AE31CD">
        <w:rPr>
          <w:rFonts w:cs="Arial"/>
          <w:szCs w:val="20"/>
        </w:rPr>
        <w:t>.</w:t>
      </w:r>
    </w:p>
    <w:p w14:paraId="63B64678" w14:textId="77777777" w:rsidR="00C724F1" w:rsidRPr="00264433" w:rsidRDefault="00C724F1" w:rsidP="00C724F1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 w:val="10"/>
          <w:szCs w:val="10"/>
        </w:rPr>
      </w:pPr>
      <w:r w:rsidRPr="00AE31CD">
        <w:rPr>
          <w:rFonts w:ascii="Arial" w:eastAsia="Times New Roman" w:hAnsi="Arial" w:cs="Arial"/>
          <w:bCs/>
          <w:kern w:val="32"/>
          <w:szCs w:val="20"/>
        </w:rPr>
        <w:tab/>
      </w:r>
    </w:p>
    <w:p w14:paraId="62BA58EF" w14:textId="77777777" w:rsidR="00C724F1" w:rsidRPr="007E34DC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21F2C5E2" w14:textId="77777777" w:rsidR="00C724F1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799E28A5" w14:textId="77777777" w:rsidR="00C724F1" w:rsidRPr="00264433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14:paraId="438A2EF6" w14:textId="77777777" w:rsidR="00C724F1" w:rsidRPr="007E34DC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738784C" w14:textId="77777777" w:rsidR="00C724F1" w:rsidRPr="007E34DC" w:rsidRDefault="00C724F1" w:rsidP="00772D62">
      <w:pPr>
        <w:numPr>
          <w:ilvl w:val="1"/>
          <w:numId w:val="4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proofErr w:type="gramStart"/>
      <w:r w:rsidRPr="007E34DC">
        <w:rPr>
          <w:rFonts w:cs="Arial"/>
          <w:szCs w:val="20"/>
        </w:rPr>
        <w:t>udzielania</w:t>
      </w:r>
      <w:proofErr w:type="gramEnd"/>
      <w:r w:rsidRPr="007E34DC">
        <w:rPr>
          <w:rFonts w:cs="Arial"/>
          <w:szCs w:val="20"/>
        </w:rPr>
        <w:t xml:space="preserve"> wszelkich informacji dotyczących projektu we wskazanym zakresie, w tym o efektach wynikających z realizacji projektu;</w:t>
      </w:r>
    </w:p>
    <w:p w14:paraId="3C6BC8C9" w14:textId="77777777" w:rsidR="00C724F1" w:rsidRPr="007E34DC" w:rsidRDefault="00C724F1" w:rsidP="00772D62">
      <w:pPr>
        <w:numPr>
          <w:ilvl w:val="1"/>
          <w:numId w:val="45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uczestnictwa</w:t>
      </w:r>
      <w:proofErr w:type="gramEnd"/>
      <w:r w:rsidRPr="007E34DC">
        <w:rPr>
          <w:rFonts w:cs="Arial"/>
          <w:szCs w:val="20"/>
        </w:rPr>
        <w:t xml:space="preserve"> w ankietach, wywiadach i innych formach realizacji badań ewaluacyjnych oraz udostępniania informacji koniecznych do e</w:t>
      </w:r>
      <w:r>
        <w:rPr>
          <w:rFonts w:cs="Arial"/>
          <w:szCs w:val="20"/>
        </w:rPr>
        <w:t>waluacji we wskazanym zakresie.</w:t>
      </w:r>
    </w:p>
    <w:p w14:paraId="0E02A44F" w14:textId="77777777" w:rsidR="00C724F1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</w:t>
      </w:r>
      <w:proofErr w:type="gramStart"/>
      <w:r w:rsidRPr="007E34DC">
        <w:rPr>
          <w:rFonts w:ascii="Arial" w:hAnsi="Arial" w:cs="Arial"/>
        </w:rPr>
        <w:t>. 1068). Kopie</w:t>
      </w:r>
      <w:proofErr w:type="gramEnd"/>
      <w:r w:rsidRPr="007E34DC">
        <w:rPr>
          <w:rFonts w:ascii="Arial" w:hAnsi="Arial" w:cs="Arial"/>
        </w:rPr>
        <w:t xml:space="preserve"> przesyłane są w wersji elektronicznej, w formacie i terminie określonym we wniosku.</w:t>
      </w:r>
    </w:p>
    <w:p w14:paraId="166623A6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67724C94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>
        <w:rPr>
          <w:rFonts w:ascii="Arial" w:eastAsia="Times New Roman" w:hAnsi="Arial" w:cs="Arial"/>
          <w:b/>
          <w:bCs/>
          <w:kern w:val="32"/>
          <w:szCs w:val="20"/>
        </w:rPr>
        <w:t>20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26F0A93A" w14:textId="77777777" w:rsidR="00C724F1" w:rsidRPr="00AE31CD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7998D94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komunikacji w ramach wykonywania umowy:</w:t>
      </w:r>
    </w:p>
    <w:p w14:paraId="77D4765F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listem</w:t>
      </w:r>
      <w:proofErr w:type="gramEnd"/>
      <w:r w:rsidRPr="00AE31CD">
        <w:rPr>
          <w:rFonts w:ascii="Arial" w:hAnsi="Arial" w:cs="Arial"/>
          <w:szCs w:val="20"/>
        </w:rPr>
        <w:t xml:space="preserve"> poleconym;</w:t>
      </w:r>
    </w:p>
    <w:p w14:paraId="2CCE04D6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pocztą</w:t>
      </w:r>
      <w:proofErr w:type="gramEnd"/>
      <w:r w:rsidRPr="00AE31CD">
        <w:rPr>
          <w:rFonts w:ascii="Arial" w:hAnsi="Arial" w:cs="Arial"/>
          <w:szCs w:val="20"/>
        </w:rPr>
        <w:t xml:space="preserve"> kurierską;</w:t>
      </w:r>
    </w:p>
    <w:p w14:paraId="769C55FD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za</w:t>
      </w:r>
      <w:proofErr w:type="gramEnd"/>
      <w:r w:rsidRPr="00AE31CD">
        <w:rPr>
          <w:rFonts w:ascii="Arial" w:hAnsi="Arial" w:cs="Arial"/>
          <w:szCs w:val="20"/>
        </w:rPr>
        <w:t xml:space="preserve"> pomocą autoryzacji e-PUAP;</w:t>
      </w:r>
    </w:p>
    <w:p w14:paraId="669BB95A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za</w:t>
      </w:r>
      <w:proofErr w:type="gramEnd"/>
      <w:r w:rsidRPr="00AE31CD">
        <w:rPr>
          <w:rFonts w:ascii="Arial" w:hAnsi="Arial" w:cs="Arial"/>
          <w:szCs w:val="20"/>
        </w:rPr>
        <w:t xml:space="preserve"> pośrednictwem systemu SL2014.</w:t>
      </w:r>
    </w:p>
    <w:p w14:paraId="7F22A801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6F94274C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21B46F0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korespondencja związana z realizacją umowy powinna być opatrzona numerem umowy.</w:t>
      </w:r>
    </w:p>
    <w:p w14:paraId="2214CA25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Adresy do doręczeń korespondencji w formie określonej w ust. 1 pkt 1 i 2 są następujące:</w:t>
      </w:r>
    </w:p>
    <w:p w14:paraId="129BBC6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7B981994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 kontaktów w ramach realizacji umowy są:</w:t>
      </w:r>
    </w:p>
    <w:p w14:paraId="151A3243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2906F29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0A95FBFA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„nie podjęto w terminie”, „adresat nieznany”. Za dzień doręczenia uznaje się datę wpływu do Instytucji Pośredniczącej nieodebranej korespondencji. </w:t>
      </w:r>
    </w:p>
    <w:p w14:paraId="36F06D3A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409B27E1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266A6EAE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5C24C933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4591B005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011A91E7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umowy stanowią załączniki:</w:t>
      </w:r>
    </w:p>
    <w:p w14:paraId="735BF57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ydruk wniosku o dofinansowanie wraz z załącznikami;</w:t>
      </w:r>
    </w:p>
    <w:p w14:paraId="29E529C2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rzeczowo-finansowy projektu;</w:t>
      </w:r>
    </w:p>
    <w:p w14:paraId="577FADC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płatności;</w:t>
      </w:r>
    </w:p>
    <w:p w14:paraId="583B5F6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 xml:space="preserve">świadczenie o kwalifikowalności </w:t>
      </w:r>
      <w:proofErr w:type="gramStart"/>
      <w:r w:rsidRPr="00AE31CD">
        <w:rPr>
          <w:rFonts w:ascii="Arial" w:hAnsi="Arial" w:cs="Arial"/>
          <w:szCs w:val="20"/>
        </w:rPr>
        <w:t>VAT (jeżeli</w:t>
      </w:r>
      <w:proofErr w:type="gramEnd"/>
      <w:r w:rsidRPr="00AE31CD">
        <w:rPr>
          <w:rFonts w:ascii="Arial" w:hAnsi="Arial" w:cs="Arial"/>
          <w:szCs w:val="20"/>
        </w:rPr>
        <w:t xml:space="preserve"> dotyczy);</w:t>
      </w:r>
    </w:p>
    <w:p w14:paraId="78C7A24B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Pr="00AE31CD">
        <w:rPr>
          <w:rFonts w:ascii="Arial" w:hAnsi="Arial" w:cs="Arial"/>
          <w:szCs w:val="20"/>
        </w:rPr>
        <w:t xml:space="preserve">opia dokumentu potwierdzającego umocowanie przedstawiciela beneficjenta do działania w jego imieniu i na jego rzecz (pełnomocnictwo, </w:t>
      </w:r>
      <w:proofErr w:type="gramStart"/>
      <w:r w:rsidRPr="00AE31CD">
        <w:rPr>
          <w:rFonts w:ascii="Arial" w:hAnsi="Arial" w:cs="Arial"/>
          <w:szCs w:val="20"/>
        </w:rPr>
        <w:t>inne) (jeżeli</w:t>
      </w:r>
      <w:proofErr w:type="gramEnd"/>
      <w:r w:rsidRPr="00AE31CD">
        <w:rPr>
          <w:rFonts w:ascii="Arial" w:hAnsi="Arial" w:cs="Arial"/>
          <w:szCs w:val="20"/>
        </w:rPr>
        <w:t xml:space="preserve"> dotyczy);</w:t>
      </w:r>
    </w:p>
    <w:p w14:paraId="1DAA1A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>świadczenie  o</w:t>
      </w:r>
      <w:proofErr w:type="gramEnd"/>
      <w:r w:rsidRPr="00AE31CD">
        <w:rPr>
          <w:rFonts w:ascii="Arial" w:hAnsi="Arial" w:cs="Arial"/>
          <w:szCs w:val="20"/>
        </w:rPr>
        <w:t xml:space="preserve"> prowadzeniu rachunku </w:t>
      </w:r>
      <w:r>
        <w:rPr>
          <w:rFonts w:ascii="Arial" w:hAnsi="Arial" w:cs="Arial"/>
          <w:szCs w:val="20"/>
        </w:rPr>
        <w:t xml:space="preserve">bankowego </w:t>
      </w:r>
      <w:r w:rsidRPr="00AE31CD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otwarcia rachunku w banku</w:t>
      </w:r>
      <w:r w:rsidRPr="00AE31CD">
        <w:rPr>
          <w:rFonts w:ascii="Arial" w:hAnsi="Arial" w:cs="Arial"/>
          <w:szCs w:val="20"/>
        </w:rPr>
        <w:t>;</w:t>
      </w:r>
    </w:p>
    <w:p w14:paraId="21B704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weksla in blanco;</w:t>
      </w:r>
    </w:p>
    <w:p w14:paraId="0524171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fizycznych;</w:t>
      </w:r>
    </w:p>
    <w:p w14:paraId="549653B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prawnych;</w:t>
      </w:r>
    </w:p>
    <w:p w14:paraId="2616CAE8" w14:textId="77777777" w:rsidR="00C724F1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rogram promocji</w:t>
      </w:r>
      <w:r>
        <w:rPr>
          <w:rFonts w:ascii="Arial" w:hAnsi="Arial" w:cs="Arial"/>
          <w:szCs w:val="20"/>
        </w:rPr>
        <w:t>;</w:t>
      </w:r>
    </w:p>
    <w:p w14:paraId="5372F2EF" w14:textId="77777777" w:rsidR="00C724F1" w:rsidRPr="009857E3" w:rsidRDefault="00C724F1" w:rsidP="00772D62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>
        <w:t>Aktualne o</w:t>
      </w:r>
      <w:r w:rsidRPr="00A431A8">
        <w:t>świadczen</w:t>
      </w:r>
      <w:r>
        <w:t>ie</w:t>
      </w:r>
      <w:r w:rsidRPr="00A431A8">
        <w:t xml:space="preserve"> o spełnianiu kryteriów MŚP.</w:t>
      </w:r>
      <w:r w:rsidRPr="00463C7F">
        <w:rPr>
          <w:rFonts w:cs="Arial"/>
          <w:szCs w:val="20"/>
        </w:rPr>
        <w:t xml:space="preserve"> </w:t>
      </w:r>
    </w:p>
    <w:p w14:paraId="7BDE8DB1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23EEBB76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wchodzi w życie z dniem podpisania przez ostatnią ze Stron. </w:t>
      </w:r>
    </w:p>
    <w:p w14:paraId="189A5099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7312AFEE" w14:textId="77777777" w:rsidR="00C724F1" w:rsidRPr="00AE31CD" w:rsidRDefault="00C724F1" w:rsidP="00C724F1">
      <w:pPr>
        <w:jc w:val="both"/>
        <w:rPr>
          <w:rFonts w:cs="Arial"/>
          <w:szCs w:val="20"/>
        </w:rPr>
      </w:pPr>
    </w:p>
    <w:p w14:paraId="2EF44010" w14:textId="77777777" w:rsidR="00C724F1" w:rsidRPr="00AE31CD" w:rsidRDefault="00C724F1" w:rsidP="00C724F1">
      <w:pPr>
        <w:rPr>
          <w:rFonts w:cs="Arial"/>
          <w:szCs w:val="20"/>
        </w:rPr>
      </w:pPr>
    </w:p>
    <w:p w14:paraId="6B4A705D" w14:textId="77777777" w:rsidR="00C724F1" w:rsidRPr="00AE31CD" w:rsidRDefault="00C724F1" w:rsidP="00C724F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  <w:t>INSTYTUCJA POŚREDNICZĄCA</w:t>
      </w:r>
    </w:p>
    <w:p w14:paraId="21C595B9" w14:textId="77777777" w:rsidR="00C724F1" w:rsidRPr="008D28A2" w:rsidRDefault="00C724F1" w:rsidP="00C724F1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</w:t>
      </w:r>
      <w:proofErr w:type="gramStart"/>
      <w:r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  <w:t>(miejscowość</w:t>
      </w:r>
      <w:proofErr w:type="gramEnd"/>
      <w:r w:rsidRPr="00AE31CD">
        <w:rPr>
          <w:rFonts w:cs="Arial"/>
          <w:szCs w:val="20"/>
        </w:rPr>
        <w:t>, data, podpis)</w:t>
      </w:r>
    </w:p>
    <w:p w14:paraId="340DB073" w14:textId="77777777" w:rsidR="00122337" w:rsidRDefault="008057B2"/>
    <w:sectPr w:rsidR="00122337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CAEB" w14:textId="77777777" w:rsidR="00C724F1" w:rsidRDefault="00C724F1" w:rsidP="00C724F1">
      <w:pPr>
        <w:spacing w:after="0" w:line="240" w:lineRule="auto"/>
      </w:pPr>
      <w:r>
        <w:separator/>
      </w:r>
    </w:p>
  </w:endnote>
  <w:endnote w:type="continuationSeparator" w:id="0">
    <w:p w14:paraId="703EFBDF" w14:textId="77777777" w:rsidR="00C724F1" w:rsidRDefault="00C724F1" w:rsidP="00C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FED1753" w14:textId="77777777" w:rsidR="000B30AA" w:rsidRPr="00481718" w:rsidRDefault="00D809C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8057B2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A49470" w14:textId="77777777" w:rsidR="000B30AA" w:rsidRDefault="00805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5243" w14:textId="77777777" w:rsidR="00C724F1" w:rsidRDefault="00C724F1" w:rsidP="00C724F1">
      <w:pPr>
        <w:spacing w:after="0" w:line="240" w:lineRule="auto"/>
      </w:pPr>
      <w:r>
        <w:separator/>
      </w:r>
    </w:p>
  </w:footnote>
  <w:footnote w:type="continuationSeparator" w:id="0">
    <w:p w14:paraId="7F750345" w14:textId="77777777" w:rsidR="00C724F1" w:rsidRDefault="00C724F1" w:rsidP="00C724F1">
      <w:pPr>
        <w:spacing w:after="0" w:line="240" w:lineRule="auto"/>
      </w:pPr>
      <w:r>
        <w:continuationSeparator/>
      </w:r>
    </w:p>
  </w:footnote>
  <w:footnote w:id="1">
    <w:p w14:paraId="7FD3D03B" w14:textId="77777777" w:rsidR="00C724F1" w:rsidRPr="008D28A2" w:rsidRDefault="00C724F1" w:rsidP="00C724F1">
      <w:pPr>
        <w:spacing w:after="0" w:line="240" w:lineRule="auto"/>
        <w:jc w:val="both"/>
        <w:rPr>
          <w:rStyle w:val="Odwoanieprzypisudolnego"/>
          <w:sz w:val="16"/>
          <w:szCs w:val="16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</w:rPr>
        <w:t>Nie dotyczy dokumentów elektronicznych przekazywanych w ramach systemu SL2014.</w:t>
      </w:r>
    </w:p>
  </w:footnote>
  <w:footnote w:id="2">
    <w:p w14:paraId="20242FC9" w14:textId="77777777" w:rsidR="00C724F1" w:rsidRPr="00251761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749FA7A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C83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363C83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</w:t>
      </w:r>
      <w:r w:rsidRPr="00363C83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4">
    <w:p w14:paraId="5C1AE699" w14:textId="77777777" w:rsidR="00C724F1" w:rsidRDefault="00C724F1" w:rsidP="00C724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5">
    <w:p w14:paraId="0F0D51FA" w14:textId="77777777" w:rsidR="00C724F1" w:rsidRPr="00FB6448" w:rsidRDefault="00C724F1" w:rsidP="00C724F1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6">
    <w:p w14:paraId="0D0EA7DC" w14:textId="77777777" w:rsidR="00C724F1" w:rsidRPr="008D28A2" w:rsidRDefault="00C724F1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7">
    <w:p w14:paraId="064A53B4" w14:textId="77777777" w:rsidR="00C724F1" w:rsidRPr="005354D6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pracownika zawartą w kodeksie pracy. </w:t>
      </w:r>
    </w:p>
  </w:footnote>
  <w:footnote w:id="8">
    <w:p w14:paraId="6C79DD61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9">
    <w:p w14:paraId="1A2ECCE6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0">
    <w:p w14:paraId="1077545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</w:t>
      </w:r>
      <w:proofErr w:type="gramStart"/>
      <w:r w:rsidRPr="008D28A2">
        <w:rPr>
          <w:rFonts w:ascii="Arial" w:hAnsi="Arial" w:cs="Arial"/>
          <w:sz w:val="16"/>
          <w:szCs w:val="16"/>
        </w:rPr>
        <w:t>SL2014.</w:t>
      </w:r>
      <w:r>
        <w:rPr>
          <w:rFonts w:ascii="Arial" w:hAnsi="Arial" w:cs="Arial"/>
          <w:sz w:val="16"/>
          <w:szCs w:val="16"/>
        </w:rPr>
        <w:t xml:space="preserve"> </w:t>
      </w:r>
      <w:r w:rsidRPr="008D28A2">
        <w:rPr>
          <w:rFonts w:ascii="Arial" w:hAnsi="Arial" w:cs="Arial"/>
          <w:sz w:val="16"/>
          <w:szCs w:val="16"/>
        </w:rPr>
        <w:t>.</w:t>
      </w:r>
      <w:r w:rsidRPr="00D71501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End"/>
      <w:r w:rsidRPr="00BB5E47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BB5E47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PARP.</w:t>
      </w:r>
    </w:p>
    <w:p w14:paraId="4CEC788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1">
    <w:p w14:paraId="26D9DAB2" w14:textId="77777777" w:rsidR="00C724F1" w:rsidRPr="003315AB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2">
    <w:p w14:paraId="0EA7A2DA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</w:t>
      </w:r>
      <w:proofErr w:type="gramStart"/>
      <w:r w:rsidRPr="00E60D7E">
        <w:rPr>
          <w:rFonts w:ascii="Arial" w:hAnsi="Arial" w:cs="Arial"/>
          <w:sz w:val="16"/>
          <w:szCs w:val="16"/>
        </w:rPr>
        <w:t>rozumieć  zgodnie</w:t>
      </w:r>
      <w:proofErr w:type="gramEnd"/>
      <w:r w:rsidRPr="00E60D7E">
        <w:rPr>
          <w:rFonts w:ascii="Arial" w:hAnsi="Arial" w:cs="Arial"/>
          <w:sz w:val="16"/>
          <w:szCs w:val="16"/>
        </w:rPr>
        <w:t xml:space="preserve">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3">
    <w:p w14:paraId="501F43E9" w14:textId="77777777" w:rsidR="00C724F1" w:rsidRPr="004B7057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4">
    <w:p w14:paraId="5A7D1CC2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3478" w14:textId="77777777" w:rsidR="000B30AA" w:rsidRDefault="00D809C3">
    <w:pPr>
      <w:pStyle w:val="Nagwek"/>
    </w:pPr>
    <w:r w:rsidRPr="00C92EA5">
      <w:rPr>
        <w:noProof/>
        <w:lang w:eastAsia="pl-PL"/>
      </w:rPr>
      <w:drawing>
        <wp:inline distT="0" distB="0" distL="0" distR="0" wp14:anchorId="224F79D5" wp14:editId="5E01A2EA">
          <wp:extent cx="5940425" cy="549455"/>
          <wp:effectExtent l="0" t="0" r="3175" b="3175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D3FB4"/>
    <w:multiLevelType w:val="hybridMultilevel"/>
    <w:tmpl w:val="DC8EBF5C"/>
    <w:lvl w:ilvl="0" w:tplc="AA18C9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8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5D585E"/>
    <w:multiLevelType w:val="multilevel"/>
    <w:tmpl w:val="8E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6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9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44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4"/>
  </w:num>
  <w:num w:numId="5">
    <w:abstractNumId w:val="41"/>
  </w:num>
  <w:num w:numId="6">
    <w:abstractNumId w:val="21"/>
  </w:num>
  <w:num w:numId="7">
    <w:abstractNumId w:val="33"/>
  </w:num>
  <w:num w:numId="8">
    <w:abstractNumId w:val="10"/>
  </w:num>
  <w:num w:numId="9">
    <w:abstractNumId w:val="4"/>
  </w:num>
  <w:num w:numId="10">
    <w:abstractNumId w:val="5"/>
  </w:num>
  <w:num w:numId="11">
    <w:abstractNumId w:val="22"/>
  </w:num>
  <w:num w:numId="12">
    <w:abstractNumId w:val="28"/>
  </w:num>
  <w:num w:numId="13">
    <w:abstractNumId w:val="39"/>
  </w:num>
  <w:num w:numId="14">
    <w:abstractNumId w:val="3"/>
  </w:num>
  <w:num w:numId="15">
    <w:abstractNumId w:val="36"/>
  </w:num>
  <w:num w:numId="16">
    <w:abstractNumId w:val="19"/>
  </w:num>
  <w:num w:numId="17">
    <w:abstractNumId w:val="34"/>
  </w:num>
  <w:num w:numId="18">
    <w:abstractNumId w:val="8"/>
  </w:num>
  <w:num w:numId="19">
    <w:abstractNumId w:val="30"/>
  </w:num>
  <w:num w:numId="20">
    <w:abstractNumId w:val="14"/>
  </w:num>
  <w:num w:numId="21">
    <w:abstractNumId w:val="15"/>
  </w:num>
  <w:num w:numId="22">
    <w:abstractNumId w:val="23"/>
  </w:num>
  <w:num w:numId="23">
    <w:abstractNumId w:val="17"/>
  </w:num>
  <w:num w:numId="24">
    <w:abstractNumId w:val="44"/>
  </w:num>
  <w:num w:numId="25">
    <w:abstractNumId w:val="26"/>
  </w:num>
  <w:num w:numId="26">
    <w:abstractNumId w:val="29"/>
  </w:num>
  <w:num w:numId="27">
    <w:abstractNumId w:val="42"/>
  </w:num>
  <w:num w:numId="28">
    <w:abstractNumId w:val="20"/>
  </w:num>
  <w:num w:numId="29">
    <w:abstractNumId w:val="7"/>
  </w:num>
  <w:num w:numId="30">
    <w:abstractNumId w:val="9"/>
  </w:num>
  <w:num w:numId="31">
    <w:abstractNumId w:val="1"/>
  </w:num>
  <w:num w:numId="32">
    <w:abstractNumId w:val="16"/>
  </w:num>
  <w:num w:numId="33">
    <w:abstractNumId w:val="43"/>
  </w:num>
  <w:num w:numId="34">
    <w:abstractNumId w:val="27"/>
  </w:num>
  <w:num w:numId="35">
    <w:abstractNumId w:val="37"/>
  </w:num>
  <w:num w:numId="36">
    <w:abstractNumId w:val="38"/>
  </w:num>
  <w:num w:numId="37">
    <w:abstractNumId w:val="25"/>
  </w:num>
  <w:num w:numId="38">
    <w:abstractNumId w:val="35"/>
  </w:num>
  <w:num w:numId="39">
    <w:abstractNumId w:val="40"/>
  </w:num>
  <w:num w:numId="40">
    <w:abstractNumId w:val="13"/>
  </w:num>
  <w:num w:numId="41">
    <w:abstractNumId w:val="32"/>
  </w:num>
  <w:num w:numId="42">
    <w:abstractNumId w:val="6"/>
  </w:num>
  <w:num w:numId="43">
    <w:abstractNumId w:val="1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1"/>
    <w:rsid w:val="000541CF"/>
    <w:rsid w:val="000A0FEE"/>
    <w:rsid w:val="001A78A9"/>
    <w:rsid w:val="00205B03"/>
    <w:rsid w:val="00206E4A"/>
    <w:rsid w:val="003513CA"/>
    <w:rsid w:val="003B2B5C"/>
    <w:rsid w:val="003D53E7"/>
    <w:rsid w:val="003E2220"/>
    <w:rsid w:val="00410937"/>
    <w:rsid w:val="00414F38"/>
    <w:rsid w:val="00420C77"/>
    <w:rsid w:val="00437588"/>
    <w:rsid w:val="005151E2"/>
    <w:rsid w:val="00566DB7"/>
    <w:rsid w:val="006F36FB"/>
    <w:rsid w:val="00713E77"/>
    <w:rsid w:val="00722129"/>
    <w:rsid w:val="00727A00"/>
    <w:rsid w:val="00772D62"/>
    <w:rsid w:val="00795DE7"/>
    <w:rsid w:val="008057B2"/>
    <w:rsid w:val="00914543"/>
    <w:rsid w:val="00AB2D3E"/>
    <w:rsid w:val="00AC0531"/>
    <w:rsid w:val="00B26AAF"/>
    <w:rsid w:val="00C6509B"/>
    <w:rsid w:val="00C724F1"/>
    <w:rsid w:val="00CC049A"/>
    <w:rsid w:val="00D3219C"/>
    <w:rsid w:val="00D652BE"/>
    <w:rsid w:val="00D809C3"/>
    <w:rsid w:val="00DD0B88"/>
    <w:rsid w:val="00E139B0"/>
    <w:rsid w:val="00E92118"/>
    <w:rsid w:val="00ED20A4"/>
    <w:rsid w:val="00F35601"/>
    <w:rsid w:val="00FA199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4F3"/>
  <w15:docId w15:val="{68F8AEC0-B2A0-4707-86B3-1A86000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F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4F1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4F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4F1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4F1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724F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724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724F1"/>
    <w:rPr>
      <w:vertAlign w:val="superscript"/>
    </w:rPr>
  </w:style>
  <w:style w:type="paragraph" w:styleId="Tytu">
    <w:name w:val="Title"/>
    <w:basedOn w:val="Normalny"/>
    <w:link w:val="TytuZnak"/>
    <w:qFormat/>
    <w:rsid w:val="00C72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24F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C72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724F1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C724F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C724F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C724F1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C724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F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24F1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F1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F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C724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724F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C724F1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24F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4F1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C724F1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2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24F1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C724F1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724F1"/>
    <w:rPr>
      <w:b/>
      <w:bCs/>
    </w:rPr>
  </w:style>
  <w:style w:type="paragraph" w:styleId="Poprawka">
    <w:name w:val="Revision"/>
    <w:hidden/>
    <w:uiPriority w:val="99"/>
    <w:semiHidden/>
    <w:rsid w:val="00C724F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C724F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C724F1"/>
    <w:pPr>
      <w:numPr>
        <w:numId w:val="16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4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4F1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C724F1"/>
  </w:style>
  <w:style w:type="character" w:styleId="Odwoaniedokomentarza">
    <w:name w:val="annotation reference"/>
    <w:basedOn w:val="Domylnaczcionkaakapitu"/>
    <w:uiPriority w:val="99"/>
    <w:semiHidden/>
    <w:unhideWhenUsed/>
    <w:rsid w:val="00C724F1"/>
    <w:rPr>
      <w:sz w:val="16"/>
      <w:szCs w:val="16"/>
    </w:rPr>
  </w:style>
  <w:style w:type="character" w:customStyle="1" w:styleId="TekstkomentarzaZnak1">
    <w:name w:val="Tekst komentarza Znak1"/>
    <w:aliases w:val="Znak Znak1"/>
    <w:rsid w:val="00C724F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724F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4F1"/>
    <w:rPr>
      <w:rFonts w:ascii="Calibri" w:hAnsi="Calibri"/>
      <w:szCs w:val="21"/>
    </w:rPr>
  </w:style>
  <w:style w:type="paragraph" w:styleId="Bezodstpw">
    <w:name w:val="No Spacing"/>
    <w:uiPriority w:val="1"/>
    <w:qFormat/>
    <w:rsid w:val="00C724F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7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724F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724F1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92FF-E3DF-408D-9677-6C3F489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8811</Words>
  <Characters>52866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Wójcik-Suława Katarzyna</dc:creator>
  <cp:lastModifiedBy>Wójcik-Suława Katarzyna</cp:lastModifiedBy>
  <cp:revision>4</cp:revision>
  <cp:lastPrinted>2016-12-13T11:12:00Z</cp:lastPrinted>
  <dcterms:created xsi:type="dcterms:W3CDTF">2016-12-13T10:13:00Z</dcterms:created>
  <dcterms:modified xsi:type="dcterms:W3CDTF">2016-12-13T11:27:00Z</dcterms:modified>
</cp:coreProperties>
</file>